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5-89-281/2021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работающей в наименование организации, зарегистрированной по адресу: адрес, и проживающей по адресу: адрес, </w:t>
      </w:r>
    </w:p>
    <w:p w:rsidR="00A77B3E">
      <w:r>
        <w:t>в совершении правонарушения, предусмотренн</w:t>
      </w:r>
      <w:r>
        <w:t>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фио совершила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>дата в время, фио в адрес по адрес возле</w:t>
      </w:r>
      <w:r>
        <w:t xml:space="preserve"> д. № 108 адрес осуществляла перевозку лома черного металла общей массой 192 кг, не имея удостоверения взрывоопасности установленной формы, без наличия лицензии на заготовку, переработку и реализацию лома черных металлов, чем нарушил требования Постановлен</w:t>
      </w:r>
      <w:r>
        <w:t>ия Правительства РФ от дата № 369 «Об утверждении правил обращения с ломом и отходами металлов».</w:t>
      </w:r>
    </w:p>
    <w:p w:rsidR="00A77B3E">
      <w:r>
        <w:t>Надлежащим образом извещенная фио в судебное явилась, вину признала.</w:t>
      </w:r>
    </w:p>
    <w:p w:rsidR="00A77B3E">
      <w:r>
        <w:t>Суд, исследовав материалы дела, считает вину фио в совершении административного правонаруш</w:t>
      </w:r>
      <w:r>
        <w:t>ения, предусмотренного ст. 14.26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по делу об административном правонарушении № РК-телефон от дата, объяснениями фио от дата, протоколом и</w:t>
      </w:r>
      <w:r>
        <w:t>зъятия вещей и документов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</w:t>
      </w:r>
      <w:r>
        <w:t>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</w:t>
      </w:r>
      <w:r>
        <w:t>льности» лицензированию подлежит 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</w:t>
      </w:r>
      <w:r>
        <w:t xml:space="preserve">аллов и их отчуждения», на объектах по приему лома и отходов цветных металлов, кроме </w:t>
      </w:r>
      <w:r>
        <w:t xml:space="preserve">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</w:t>
      </w:r>
      <w:r>
        <w:t>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</w:t>
      </w:r>
      <w:r>
        <w:t>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</w:t>
      </w:r>
      <w:r>
        <w:t>яч до сумма прописью с 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</w:t>
      </w:r>
      <w:r>
        <w:t>есяти тысяч до сумма прописью с конфискацией предметов административного правонарушения или без таковой.</w:t>
      </w:r>
    </w:p>
    <w:p w:rsidR="00A77B3E">
      <w:r>
        <w:t>Таким образом, вина фио в совершении административного правонарушения, предусмотренного ст. 14.26 КоАП РФ, полностью нашла свое подтверждение при рассм</w:t>
      </w:r>
      <w:r>
        <w:t>отрении дела, так как он совершил - нарушение правил обращения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</w:t>
      </w:r>
      <w:r>
        <w:t>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с конфискацией предметов административного право</w:t>
      </w:r>
      <w:r>
        <w:t>нарушения.</w:t>
      </w:r>
    </w:p>
    <w:p w:rsidR="00A77B3E">
      <w:r>
        <w:t>На основании изложенного, руководствуясь ст.ст. 14.26,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 xml:space="preserve">фио признать виновной в совершении правонарушения, предусмотренного ст. 14.26 КоАП РФ, и подвергнуть наказанию в виде административного штрафа в размере </w:t>
      </w:r>
      <w:r>
        <w:t>сумма с конфискацией предметов административного правонарушения – лома черного метала в количестве 192 кг.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</w:t>
      </w:r>
      <w:r>
        <w:t xml:space="preserve">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</w:t>
      </w:r>
      <w:r>
        <w:t>Код Сводного реестра: телефон, Код по Сводному реестру: телефон, ОКТМО: телефон, КБК: 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</w:t>
      </w:r>
      <w:r>
        <w:t xml:space="preserve">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</w:t>
      </w:r>
      <w:r>
        <w:t>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</w:t>
      </w:r>
      <w:r>
        <w:t xml:space="preserve">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6A"/>
    <w:rsid w:val="003C4A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