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5-89-283/2021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</w:t>
      </w:r>
      <w:r>
        <w:t xml:space="preserve">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на терр</w:t>
      </w:r>
      <w:r>
        <w:t xml:space="preserve">итории автостанции в районе д.28 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</w:t>
      </w:r>
      <w:r>
        <w:t xml:space="preserve">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</w:t>
      </w:r>
      <w:r>
        <w:t>административном правонарушении от дата, актом медицинского освидетельствования на состояние опьянения № 378 от дата, а также исследованными в судебном заседании материалами дела, достоверность которых не вызывает у суда сомнений, поскольку они не противор</w:t>
      </w:r>
      <w:r>
        <w:t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</w:t>
      </w:r>
      <w:r>
        <w:t>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</w:t>
      </w:r>
      <w:r>
        <w:t xml:space="preserve">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</w:t>
      </w:r>
      <w:r>
        <w:t>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</w:t>
      </w:r>
      <w:r>
        <w:t>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</w:t>
      </w:r>
      <w:r>
        <w:t xml:space="preserve">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A7"/>
    <w:rsid w:val="002201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