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6EA" w:rsidRPr="00904CC6" w:rsidP="0030434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Дело № 5-89-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297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9</w:t>
      </w:r>
    </w:p>
    <w:p w:rsidR="00A306EA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:rsidR="00A306EA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 делу об административном правонарушении</w:t>
      </w:r>
    </w:p>
    <w:p w:rsidR="00A306EA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18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июля 2019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года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г. Феодосия</w:t>
      </w:r>
    </w:p>
    <w:p w:rsidR="00A306EA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306EA" w:rsidRPr="00904CC6" w:rsidP="00F33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C6">
        <w:rPr>
          <w:rFonts w:ascii="Times New Roman" w:hAnsi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  <w:r w:rsidR="00F33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МОЛОДОВОЙ </w:t>
      </w:r>
      <w:r w:rsidR="00F335C6">
        <w:rPr>
          <w:rFonts w:ascii="Times New Roman" w:hAnsi="Times New Roman"/>
          <w:sz w:val="24"/>
          <w:szCs w:val="24"/>
        </w:rPr>
        <w:t>С.А.</w:t>
      </w:r>
      <w:r w:rsidRPr="00904CC6">
        <w:rPr>
          <w:rFonts w:ascii="Times New Roman" w:hAnsi="Times New Roman"/>
          <w:sz w:val="24"/>
          <w:szCs w:val="24"/>
        </w:rPr>
        <w:t xml:space="preserve">, </w:t>
      </w:r>
      <w:r w:rsidR="00F335C6">
        <w:rPr>
          <w:rFonts w:ascii="Times New Roman" w:hAnsi="Times New Roman"/>
          <w:sz w:val="24"/>
          <w:szCs w:val="24"/>
        </w:rPr>
        <w:t>(данные изъяты)</w:t>
      </w:r>
      <w:r w:rsidRPr="00904CC6">
        <w:rPr>
          <w:rFonts w:ascii="Times New Roman" w:hAnsi="Times New Roman"/>
          <w:sz w:val="24"/>
          <w:szCs w:val="24"/>
        </w:rPr>
        <w:t>,</w:t>
      </w:r>
      <w:r w:rsidR="00F335C6">
        <w:rPr>
          <w:rFonts w:ascii="Times New Roman" w:hAnsi="Times New Roman"/>
          <w:sz w:val="24"/>
          <w:szCs w:val="24"/>
        </w:rPr>
        <w:t xml:space="preserve"> </w:t>
      </w:r>
      <w:r w:rsidRPr="00904CC6">
        <w:rPr>
          <w:rFonts w:ascii="Times New Roman" w:hAnsi="Times New Roman"/>
          <w:sz w:val="24"/>
          <w:szCs w:val="24"/>
        </w:rPr>
        <w:t>в совершении правонарушения, предусмотренного ч. 25 ст. 19.5 КоАП РФ, -</w:t>
      </w:r>
    </w:p>
    <w:p w:rsidR="00A306EA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CC6">
        <w:rPr>
          <w:rFonts w:ascii="Times New Roman" w:hAnsi="Times New Roman"/>
          <w:sz w:val="24"/>
          <w:szCs w:val="24"/>
        </w:rPr>
        <w:t>У С Т А Н О В И Л:</w:t>
      </w:r>
    </w:p>
    <w:p w:rsidR="00A306EA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306EA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Согласно протокол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 административном правонарушении от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который составлен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главным специалистом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Феодосийского городского управления Государственного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комитета по государственной регистрации и кадастру Республики Крым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государственным инспектором в Феодосийском городском округе Республики Крым по использованию и охране земель Степановой Е.В.,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земельный участок, расположенный по адресу: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(адрес)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который огражден капитальным ограждением и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используется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без предусмотренных законодательством Российской Федерации прав на указанн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ый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земельн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ый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участ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ок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A306EA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D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Молодовой</w:t>
      </w:r>
      <w:r w:rsidRPr="003C5D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выдано предписание №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об устранении выявленного нарушения требований земельного законодательства Российской Федерации с установлением обязательного срока устранения допущенного нарушения до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A306EA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указанный срок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документы (информацию), свидетельствующие об устранении нарушения земельного законодательства или ходатайства о продлении срока устранения нарушения представлены не были. </w:t>
      </w:r>
    </w:p>
    <w:p w:rsidR="00A306EA" w:rsidP="002D4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распоряжения заместителя председателя Государственного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комитета по государственной регистрации и кадастру Республики Крым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 проведении внеплановой выездной проверки от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 с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проведена проверка исполнения предписания.</w:t>
      </w:r>
    </w:p>
    <w:p w:rsidR="00A306EA" w:rsidRPr="00904CC6" w:rsidP="00F361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ходе проведения внеплановой проверки устранения ранее допущенного нарушения земельного законодательства, установлено, что предписание об устранении выявленного нарушения требований земельного законодательства от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установленный срок не выполнено. Тем самым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не выполнила в установленный срок законное предписание должностного лица, осуществляющего государственный земельный надзор, выразившееся в использовании земельного участка лицом, не имеющим предусмотренных законодательством Р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оссийской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едерации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прав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то есть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находясь по адресу: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(адрес)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совершила административное правонарушение, предусмотренное ч. 25 ст. 19.5 КоАП РФ –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306EA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 надлежащим образом уведомленная, не явилась, ходатайства о рассмотрении дела в её отсутствии не предоставила.</w:t>
      </w:r>
    </w:p>
    <w:p w:rsidR="00A306EA" w:rsidP="00B44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F0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соответствии с ч. 2 ст. 25.1 КоАП 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</w:t>
      </w:r>
    </w:p>
    <w:p w:rsidR="00A306EA" w:rsidRPr="00B44F05" w:rsidP="00B44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F0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</w:t>
      </w:r>
    </w:p>
    <w:p w:rsidR="00A306EA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26.2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306EA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5" w:tgtFrame="_blank" w:tooltip="Земельный кодекс &gt;  Глава XII. Государственный земельный надзор, муниципальный земельный контроль и общественный земельный контроль &gt;&lt;span class=" w:history="1">
        <w:r w:rsidRPr="002804B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71</w:t>
        </w:r>
      </w:hyperlink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ЗК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A306EA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3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5" w:tgtFrame="_blank" w:tooltip="Земельный кодекс &gt;  Глава XII. Государственный земельный надзор, муниципальный земельный контроль и общественный земельный контроль &gt;&lt;span class=" w:history="1">
        <w:r w:rsidRPr="002804B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71</w:t>
        </w:r>
      </w:hyperlink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ЗК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306EA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Частью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2804B9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19.5 </w:t>
        </w:r>
        <w:r w:rsidRPr="002804B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КоАП</w:t>
        </w:r>
      </w:hyperlink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306EA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Предписанием № от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рок для устранени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я нарушений был установлен до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установленный срок продлен не был.</w:t>
      </w:r>
    </w:p>
    <w:p w:rsidR="00A306EA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года </w:t>
      </w:r>
      <w:r w:rsidRPr="00F3617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Молодовой</w:t>
      </w:r>
      <w:r w:rsidRPr="00F3617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направлены распоряжение о проведении проверки исполнения предписания об устранении нарушения земельного законодательства и извещение о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возможном составлении протокола об административном правонарушении, полученные </w:t>
      </w:r>
      <w:r w:rsidRPr="00F3617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Молодовой</w:t>
      </w:r>
      <w:r w:rsidRPr="00F3617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306EA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Проверка по устранению нарушений была проведена, о чем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был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составлен акт проверки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306EA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306EA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Предписание от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3617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Молодовой</w:t>
      </w:r>
      <w:r w:rsidRPr="00F3617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не обжаловалось, на момент проверки органа, осуществляющего земельный контроль указанное в предписании нарушение законодательства не устранено.</w:t>
      </w:r>
    </w:p>
    <w:p w:rsidR="00A306EA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Мировой судья считает данные доказательства достоверными, собранными с соблюдением процессуальных норм.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306EA" w:rsidRPr="002804B9" w:rsidP="001E37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Вина </w:t>
      </w:r>
      <w:r w:rsidRPr="00F3617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Молодовой</w:t>
      </w:r>
      <w:r w:rsidRPr="00F3617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A306EA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реестром почтовых отправлений №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A306EA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постановлением мирового судьи по делу №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A306EA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реестром почтовых отправлений №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A306EA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предписанием от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№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A306EA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реестром почтовых отправлений №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A306EA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распоряжением о проведении внеплановой проверки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A306EA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извещением от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A306EA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реестром почтовых отправлений №;</w:t>
      </w:r>
    </w:p>
    <w:p w:rsidR="00A306EA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актом проверки №;</w:t>
      </w:r>
    </w:p>
    <w:p w:rsidR="00A306EA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фототаблицей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A306EA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протоколом об административном правонарушении от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306EA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письменные материалы дела, мировой судья приходит к выводу, что действия </w:t>
      </w:r>
      <w:r w:rsidRPr="00F3617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Молодовой</w:t>
      </w:r>
      <w:r w:rsidRPr="00F3617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правильно квалифицированы по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25 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 19.5 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Кодекса РФ об административных правонарушениях, как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A306EA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соответствии со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7" w:tgtFrame="_blank" w:tooltip="КОАП &gt;  Раздел I. Общие положения &gt; Глава 3. Административное наказание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3.1 КоАП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A306EA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8" w:tgtFrame="_blank" w:tooltip="КОАП &gt;  Раздел I. Общие положения &gt; Глава 4. Назначение административного наказания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4.1 КоАП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законом.</w:t>
      </w:r>
    </w:p>
    <w:p w:rsidR="00A306EA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Обстоятельств,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смягчающих, ибо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отягчающих административную ответственность, мировой судья не усматривает.</w:t>
      </w:r>
    </w:p>
    <w:p w:rsidR="00A306EA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 учетом положений п. 2.2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8" w:tgtFrame="_blank" w:tooltip="КОАП &gt;  Раздел I. Общие положения &gt; Глава 4. Назначение административного наказания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4.1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статьей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306EA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вышеизложенного, руководствуясь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8" w:tgtFrame="_blank" w:tooltip="КОАП &gt;  Раздел I. Общие положения &gt; Глава 4. Назначение административного наказания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4.1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19.5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29.10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Кодекса РФ об административных правонарушениях, мировой судья, -</w:t>
      </w:r>
    </w:p>
    <w:p w:rsidR="00A306EA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06EA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П О С Т А Н О В И Л:</w:t>
      </w:r>
    </w:p>
    <w:p w:rsidR="00A306EA" w:rsidP="009D73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06EA" w:rsidRPr="00904CC6" w:rsidP="009D73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36172">
        <w:rPr>
          <w:rFonts w:ascii="Times New Roman" w:hAnsi="Times New Roman"/>
          <w:sz w:val="24"/>
          <w:szCs w:val="24"/>
        </w:rPr>
        <w:t>МОЛОДОВ</w:t>
      </w:r>
      <w:r>
        <w:rPr>
          <w:rFonts w:ascii="Times New Roman" w:hAnsi="Times New Roman"/>
          <w:sz w:val="24"/>
          <w:szCs w:val="24"/>
        </w:rPr>
        <w:t>У</w:t>
      </w:r>
      <w:r w:rsidRPr="00F36172">
        <w:rPr>
          <w:rFonts w:ascii="Times New Roman" w:hAnsi="Times New Roman"/>
          <w:sz w:val="24"/>
          <w:szCs w:val="24"/>
        </w:rPr>
        <w:t xml:space="preserve"> </w:t>
      </w:r>
      <w:r w:rsidR="00F335C6">
        <w:rPr>
          <w:rFonts w:ascii="Times New Roman" w:hAnsi="Times New Roman"/>
          <w:sz w:val="24"/>
          <w:szCs w:val="24"/>
        </w:rPr>
        <w:t>С.А.</w:t>
      </w:r>
      <w:r w:rsidRPr="00F36172">
        <w:rPr>
          <w:rFonts w:ascii="Times New Roman" w:hAnsi="Times New Roman"/>
          <w:sz w:val="24"/>
          <w:szCs w:val="24"/>
        </w:rPr>
        <w:t xml:space="preserve">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признать виновной в совершении административного правонарушения, предусмотренного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19.5 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Кодекса РФ об административных правонарушениях и назначить ей наказание в виде административного штрафа в размере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(сумма)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306EA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Реквизиты для уплаты штрафа: </w:t>
      </w:r>
      <w:r w:rsidR="00F335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(данные изъяты)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306EA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Квитанцию об оплате штрафа в установленный срок предоставить мировому судье, вынесшему постановление. </w:t>
      </w:r>
    </w:p>
    <w:p w:rsidR="00A306EA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Разъяснить, что в соответствии с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1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32.2 КоАП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306EA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соответствие со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11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20.</w:t>
        </w:r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25 </w:t>
        </w:r>
      </w:hyperlink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306EA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через мирового судью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A306EA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F335C6" w:rsidRPr="00253E57" w:rsidP="00F335C6">
      <w:pPr>
        <w:pStyle w:val="20"/>
        <w:shd w:val="clear" w:color="auto" w:fill="auto"/>
        <w:spacing w:after="0" w:line="240" w:lineRule="exact"/>
        <w:jc w:val="left"/>
      </w:pPr>
      <w:r w:rsidRPr="00253E57">
        <w:t>Мировой судья /подпись/ И.Ю. Макаров</w:t>
      </w:r>
    </w:p>
    <w:p w:rsidR="00F335C6" w:rsidRPr="00253E57" w:rsidP="00F335C6">
      <w:pPr>
        <w:rPr>
          <w:rFonts w:ascii="Times New Roman" w:hAnsi="Times New Roman"/>
        </w:rPr>
      </w:pPr>
      <w:r w:rsidRPr="00253E57">
        <w:rPr>
          <w:rFonts w:ascii="Times New Roman" w:hAnsi="Times New Roman"/>
        </w:rPr>
        <w:t>Копия верна:</w:t>
      </w:r>
    </w:p>
    <w:p w:rsidR="00F335C6" w:rsidRPr="00253E57" w:rsidP="00F335C6">
      <w:pPr>
        <w:rPr>
          <w:rFonts w:ascii="Times New Roman" w:hAnsi="Times New Roman"/>
        </w:rPr>
      </w:pPr>
      <w:r w:rsidRPr="00253E57">
        <w:rPr>
          <w:rFonts w:ascii="Times New Roman" w:hAnsi="Times New Roman"/>
        </w:rPr>
        <w:t>Судья</w:t>
      </w:r>
      <w:r>
        <w:rPr>
          <w:rFonts w:ascii="Times New Roman" w:hAnsi="Times New Roman"/>
        </w:rPr>
        <w:t xml:space="preserve"> </w:t>
      </w:r>
      <w:r w:rsidRPr="00253E57">
        <w:rPr>
          <w:rFonts w:ascii="Times New Roman" w:hAnsi="Times New Roman"/>
        </w:rPr>
        <w:t>И.Ю. Макаров</w:t>
      </w:r>
    </w:p>
    <w:p w:rsidR="00F335C6" w:rsidRPr="00253E57" w:rsidP="00F335C6">
      <w:pPr>
        <w:rPr>
          <w:rFonts w:ascii="Times New Roman" w:hAnsi="Times New Roman"/>
        </w:rPr>
      </w:pPr>
      <w:r w:rsidRPr="00253E57">
        <w:rPr>
          <w:rFonts w:ascii="Times New Roman" w:hAnsi="Times New Roman"/>
        </w:rPr>
        <w:t>Секретарь</w:t>
      </w:r>
      <w:r>
        <w:rPr>
          <w:rFonts w:ascii="Times New Roman" w:hAnsi="Times New Roman"/>
        </w:rPr>
        <w:t xml:space="preserve"> </w:t>
      </w:r>
      <w:r w:rsidRPr="00253E57">
        <w:rPr>
          <w:rFonts w:ascii="Times New Roman" w:hAnsi="Times New Roman"/>
        </w:rPr>
        <w:t>О.С. Фатеева</w:t>
      </w:r>
    </w:p>
    <w:p w:rsidR="00A306EA" w:rsidRPr="006B64E4" w:rsidP="00F335C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sectPr w:rsidSect="00BB2F9A">
      <w:pgSz w:w="11906" w:h="16838"/>
      <w:pgMar w:top="1135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C9"/>
    <w:rsid w:val="000E52FE"/>
    <w:rsid w:val="000F518D"/>
    <w:rsid w:val="0011285A"/>
    <w:rsid w:val="00112C4B"/>
    <w:rsid w:val="001E374B"/>
    <w:rsid w:val="002367F5"/>
    <w:rsid w:val="00253E57"/>
    <w:rsid w:val="0026156B"/>
    <w:rsid w:val="002804B9"/>
    <w:rsid w:val="002D417D"/>
    <w:rsid w:val="00304346"/>
    <w:rsid w:val="00323A59"/>
    <w:rsid w:val="003C5D99"/>
    <w:rsid w:val="00412A61"/>
    <w:rsid w:val="00427AC9"/>
    <w:rsid w:val="00492A48"/>
    <w:rsid w:val="00530F3A"/>
    <w:rsid w:val="0054049E"/>
    <w:rsid w:val="005A1CF5"/>
    <w:rsid w:val="005A2B80"/>
    <w:rsid w:val="0061354F"/>
    <w:rsid w:val="00632917"/>
    <w:rsid w:val="00675FB3"/>
    <w:rsid w:val="006B64E4"/>
    <w:rsid w:val="00806A70"/>
    <w:rsid w:val="00861803"/>
    <w:rsid w:val="00890ED7"/>
    <w:rsid w:val="00904CC6"/>
    <w:rsid w:val="009A5C1F"/>
    <w:rsid w:val="009B0285"/>
    <w:rsid w:val="009D73CB"/>
    <w:rsid w:val="009E0B77"/>
    <w:rsid w:val="00A306EA"/>
    <w:rsid w:val="00A457DA"/>
    <w:rsid w:val="00A95C45"/>
    <w:rsid w:val="00AD2F61"/>
    <w:rsid w:val="00AD5E20"/>
    <w:rsid w:val="00B44F05"/>
    <w:rsid w:val="00BA52E8"/>
    <w:rsid w:val="00BB2F9A"/>
    <w:rsid w:val="00BF18C7"/>
    <w:rsid w:val="00BF46DC"/>
    <w:rsid w:val="00CE0FA9"/>
    <w:rsid w:val="00D26C58"/>
    <w:rsid w:val="00D77321"/>
    <w:rsid w:val="00DC00E0"/>
    <w:rsid w:val="00E942AA"/>
    <w:rsid w:val="00F335C6"/>
    <w:rsid w:val="00F36172"/>
    <w:rsid w:val="00FA24B9"/>
    <w:rsid w:val="00FE6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BACD09-0E8E-49EB-9DCD-42370D80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80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27AC9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427AC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27AC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BB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BB2F9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F335C6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335C6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hyperlink" Target="http://sudact.ru/law/koap/razdel-ii/glava-20/statia-20.25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zemelnyi-kodeks/glava-xii_1/statia-71_1/?marker=fdoctlaw" TargetMode="External" /><Relationship Id="rId6" Type="http://schemas.openxmlformats.org/officeDocument/2006/relationships/hyperlink" Target="http://sudact.ru/law/koap/razdel-ii/glava-19/statia-19.5_1/?marker=fdoctlaw" TargetMode="External" /><Relationship Id="rId7" Type="http://schemas.openxmlformats.org/officeDocument/2006/relationships/hyperlink" Target="http://sudact.ru/law/koap/razdel-i/glava-3/statia-3.1/?marker=fdoctlaw" TargetMode="External" /><Relationship Id="rId8" Type="http://schemas.openxmlformats.org/officeDocument/2006/relationships/hyperlink" Target="http://sudact.ru/law/koap/razdel-i/glava-4/statia-4.1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