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83EDF">
      <w:pPr>
        <w:jc w:val="right"/>
      </w:pPr>
      <w:r>
        <w:t>Дело № 5-89-300/2018</w:t>
      </w:r>
    </w:p>
    <w:p w:rsidR="00A77B3E" w:rsidP="00883EDF">
      <w:pPr>
        <w:jc w:val="center"/>
      </w:pPr>
      <w:r>
        <w:t>П О С Т А Н О В Л Е Н И Е</w:t>
      </w:r>
    </w:p>
    <w:p w:rsidR="00A77B3E">
      <w:r>
        <w:t xml:space="preserve">19 июня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г. Феодосия</w:t>
      </w:r>
    </w:p>
    <w:p w:rsidR="00A77B3E"/>
    <w:p w:rsidR="00A77B3E" w:rsidP="00883EDF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83EDF">
      <w:pPr>
        <w:jc w:val="both"/>
      </w:pPr>
      <w:r>
        <w:t>БАТЯЕВА О.Ю., паспортные данные, гражданина Российской Федерации, не работающего, зарегистрированного по адресу: адрес,</w:t>
      </w:r>
    </w:p>
    <w:p w:rsidR="00A77B3E" w:rsidP="00883EDF">
      <w:pPr>
        <w:jc w:val="both"/>
      </w:pPr>
      <w:r>
        <w:t>в совершении правонарушения, предусмотренного ч. 2 ст.</w:t>
      </w:r>
      <w:r>
        <w:t xml:space="preserve"> 12.7 КоАП РФ, -</w:t>
      </w:r>
    </w:p>
    <w:p w:rsidR="00A77B3E"/>
    <w:p w:rsidR="00A77B3E" w:rsidP="00883EDF">
      <w:pPr>
        <w:jc w:val="center"/>
      </w:pPr>
      <w:r>
        <w:t>УС Т АН О В И Л:</w:t>
      </w:r>
    </w:p>
    <w:p w:rsidR="00A77B3E"/>
    <w:p w:rsidR="00A77B3E" w:rsidP="00883EDF">
      <w:pPr>
        <w:jc w:val="both"/>
      </w:pPr>
      <w:r>
        <w:t>дата в время в близи дома № 127, расположенного по адрес Коктебель адрес, Батяев О.Ю. управлял автомобилем «марка автомобиля», с государственным номером номер, будучи лишенным права управления транспортными средствами.</w:t>
      </w:r>
    </w:p>
    <w:p w:rsidR="00A77B3E" w:rsidP="00883EDF">
      <w:pPr>
        <w:jc w:val="both"/>
      </w:pPr>
      <w:r>
        <w:t>У</w:t>
      </w:r>
      <w:r>
        <w:t>казанные обстоятельства Батяев О.Ю. полностью подтвердил, вину признал.</w:t>
      </w:r>
    </w:p>
    <w:p w:rsidR="00A77B3E" w:rsidP="00883EDF">
      <w:pPr>
        <w:jc w:val="both"/>
      </w:pPr>
      <w:r>
        <w:t>Кроме того, обстоятельства правонарушения полностью подтверждаются представленными материалами:</w:t>
      </w:r>
    </w:p>
    <w:p w:rsidR="00A77B3E" w:rsidP="00883EDF">
      <w:pPr>
        <w:jc w:val="both"/>
      </w:pPr>
      <w:r>
        <w:t>-</w:t>
      </w:r>
      <w:r>
        <w:tab/>
        <w:t>протоколом об административном правонарушении 12АА889864 от дата (л.д.1);</w:t>
      </w:r>
    </w:p>
    <w:p w:rsidR="00A77B3E" w:rsidP="00883EDF">
      <w:pPr>
        <w:jc w:val="both"/>
      </w:pPr>
      <w:r>
        <w:t>-</w:t>
      </w:r>
      <w:r>
        <w:tab/>
        <w:t>протоколом</w:t>
      </w:r>
      <w:r>
        <w:t xml:space="preserve"> об отстранении от управления т/с 61АМ391502 от дата (л.д.2);</w:t>
      </w:r>
    </w:p>
    <w:p w:rsidR="00A77B3E" w:rsidP="00883EDF">
      <w:pPr>
        <w:jc w:val="both"/>
      </w:pPr>
      <w:r>
        <w:t>-</w:t>
      </w:r>
      <w:r>
        <w:tab/>
        <w:t>протоколом об изъятии вещей и документов 61АА052509 от дата (л.д.3);</w:t>
      </w:r>
    </w:p>
    <w:p w:rsidR="00A77B3E" w:rsidP="00883EDF">
      <w:pPr>
        <w:jc w:val="both"/>
      </w:pPr>
      <w:r>
        <w:t>-</w:t>
      </w:r>
      <w:r>
        <w:tab/>
        <w:t>протоколом о задержании транспортного средства 82ПЗ005551 от дата (л.д.4);</w:t>
      </w:r>
    </w:p>
    <w:p w:rsidR="00A77B3E" w:rsidP="00883EDF">
      <w:pPr>
        <w:jc w:val="both"/>
      </w:pPr>
      <w:r>
        <w:t>-</w:t>
      </w:r>
      <w:r>
        <w:tab/>
        <w:t>объяснением Батяева О.Ю. от дата (л.д.5);</w:t>
      </w:r>
    </w:p>
    <w:p w:rsidR="00A77B3E" w:rsidP="00883EDF">
      <w:pPr>
        <w:jc w:val="both"/>
      </w:pPr>
      <w:r>
        <w:t>-</w:t>
      </w:r>
      <w:r>
        <w:tab/>
      </w:r>
      <w:r>
        <w:t>выпиской ФИС ГИБДД (л.д.10);</w:t>
      </w:r>
    </w:p>
    <w:p w:rsidR="00A77B3E" w:rsidP="00883EDF">
      <w:pPr>
        <w:jc w:val="both"/>
      </w:pPr>
      <w:r>
        <w:t>-</w:t>
      </w:r>
      <w:r>
        <w:tab/>
        <w:t>иными материалами дела об административном правонарушении.</w:t>
      </w:r>
    </w:p>
    <w:p w:rsidR="00A77B3E" w:rsidP="00883EDF">
      <w:pPr>
        <w:jc w:val="both"/>
      </w:pPr>
      <w:r>
        <w:t>Суд считает вину Батяева О.Ю. в совершении административного правонарушения, предусмотренного ч. 2 ст. 12.7 КоАП РФ - установленной.</w:t>
      </w:r>
    </w:p>
    <w:p w:rsidR="00A77B3E" w:rsidP="00883EDF">
      <w:pPr>
        <w:jc w:val="both"/>
      </w:pPr>
      <w:r>
        <w:t>Обстоятельств, смягчающих, либо о</w:t>
      </w:r>
      <w:r>
        <w:t>тягчающих ответственность Батяева О.Ю. не установлено.</w:t>
      </w:r>
    </w:p>
    <w:p w:rsidR="00A77B3E" w:rsidP="00883EDF">
      <w:pPr>
        <w:jc w:val="both"/>
      </w:pPr>
      <w:r>
        <w:t>Поэтому суд, с учетом обстоятельств дела, личности правонарушителя, который в содеянном раскаялся, установленной инвалидности не имеет, является трудоспособным, полагает целесообразным, назначить наказ</w:t>
      </w:r>
      <w:r>
        <w:t>ание в виде обязательных работ.</w:t>
      </w:r>
    </w:p>
    <w:p w:rsidR="00A77B3E" w:rsidP="00883EDF">
      <w:pPr>
        <w:jc w:val="both"/>
      </w:pPr>
      <w:r>
        <w:t>На основании изложенного и руководствуясь ст.ст.29.9 ,29.10 КоАП РФ, суд –</w:t>
      </w:r>
    </w:p>
    <w:p w:rsidR="00A77B3E"/>
    <w:p w:rsidR="00A77B3E" w:rsidP="00883EDF">
      <w:pPr>
        <w:jc w:val="center"/>
      </w:pPr>
      <w:r>
        <w:t>П О С Т А Н О В И Л:</w:t>
      </w:r>
    </w:p>
    <w:p w:rsidR="00A77B3E"/>
    <w:p w:rsidR="00A77B3E" w:rsidP="00883EDF">
      <w:pPr>
        <w:jc w:val="both"/>
      </w:pPr>
      <w:r>
        <w:t xml:space="preserve">БАТЯЕВА О.Ю. признать виновным в совершении правонарушения, предусмотренного ч. 2 ст. 12.7 КоАП РФ и подвергнуть </w:t>
      </w:r>
      <w:r>
        <w:t>наказанию в виде обязательных работ сроком на 100 (сто) часов.</w:t>
      </w:r>
    </w:p>
    <w:p w:rsidR="00A77B3E" w:rsidP="00883EDF">
      <w:pPr>
        <w:jc w:val="both"/>
      </w:pPr>
      <w:r>
        <w:t>Разъяснить Батяеву О.Ю., что уклонение от отбывания обязательных работ, выраженное в неоднократном отказе от выполнения работ, и (или) неоднократном невыходе лица на обязательные работы без ува</w:t>
      </w:r>
      <w:r>
        <w:t xml:space="preserve">жительных причин, и (или) неоднократном нарушении трудовой дисциплины, влечет административную ответственность, предусмотренную ч. 4 ст. 20.25 КоАП РФ. </w:t>
      </w:r>
    </w:p>
    <w:p w:rsidR="00A77B3E" w:rsidP="00883EDF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 xml:space="preserve">         И.Ю. </w:t>
      </w:r>
      <w:r>
        <w:t>Макаров</w:t>
      </w:r>
    </w:p>
    <w:p w:rsidR="00A77B3E"/>
    <w:p w:rsidR="00A77B3E"/>
    <w:sectPr w:rsidSect="00883ED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DF"/>
    <w:rsid w:val="00883E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4B4521-2E13-4412-A6E5-D4016691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