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адрес,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дата, примерно в время, находясь по адресу: </w:t>
      </w:r>
      <w:r>
        <w:t xml:space="preserve">адрес,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</w:t>
      </w:r>
      <w:r>
        <w:t xml:space="preserve">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покраснения правого уха и правой щеки, ссадина в районе ногтя на безымянном пальце правой руки.</w:t>
      </w:r>
    </w:p>
    <w:p w:rsidR="00A77B3E">
      <w:r>
        <w:t>фио</w:t>
      </w:r>
      <w:r>
        <w:t xml:space="preserve"> в судебном з</w:t>
      </w:r>
      <w:r>
        <w:t>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</w:t>
      </w:r>
      <w: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t>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</w:t>
      </w:r>
      <w:r>
        <w:t>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</w:t>
      </w:r>
      <w:r>
        <w:t>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заседании иными ма</w:t>
      </w:r>
      <w:r>
        <w:t>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</w:t>
      </w:r>
      <w:r>
        <w:t xml:space="preserve">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</w:t>
      </w:r>
      <w:r>
        <w:t>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</w:t>
      </w:r>
      <w:r>
        <w:t xml:space="preserve">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</w:t>
      </w:r>
      <w:r>
        <w:t xml:space="preserve">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 о необходимост</w:t>
      </w:r>
      <w:r>
        <w:t>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</w:t>
      </w:r>
      <w:r>
        <w:t>ствуясь ст.ст.29.9-29.11 КоАП РФ, суд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Рекв</w:t>
      </w:r>
      <w:r>
        <w:t>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</w:t>
      </w:r>
      <w:r>
        <w:t xml:space="preserve">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</w:t>
      </w:r>
      <w:r>
        <w:t>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/подпись/</w:t>
      </w:r>
      <w:r>
        <w:tab/>
      </w:r>
      <w:r>
        <w:tab/>
      </w:r>
      <w:r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B"/>
    <w:rsid w:val="00846D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