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5-89-321/2021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7.27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</w:t>
      </w:r>
      <w:r>
        <w:t>тративное правонарушение, предусмотренное ч. 1 ст. 7.27 КоАП РФ –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</w:t>
      </w:r>
      <w:r>
        <w:t>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</w:t>
      </w:r>
      <w:r>
        <w:t>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при следующих обстоятельствах:</w:t>
      </w:r>
    </w:p>
    <w:p w:rsidR="00A77B3E">
      <w:r>
        <w:t xml:space="preserve">дата в время, </w:t>
      </w:r>
      <w:r>
        <w:t>фио</w:t>
      </w:r>
      <w:r>
        <w:t>, находясь в магазине «ОК»,</w:t>
      </w:r>
      <w:r>
        <w:t xml:space="preserve"> расположенной по адресу: адрес, тайно похитил две бутылки алкогольной продукции – шампанское </w:t>
      </w:r>
      <w:r>
        <w:t>брют</w:t>
      </w:r>
      <w:r>
        <w:t xml:space="preserve"> белое торговой марки «Солнечная Долина», объемом 0,75 л стоимостью 192,00руб. (с НДС), принадлежащую наименование организации, причинив материальный ущерб на</w:t>
      </w:r>
      <w:r>
        <w:t xml:space="preserve"> сумму сумма коп, что зарегистрировано в ОМВД России по </w:t>
      </w:r>
      <w:r>
        <w:t>адресфио</w:t>
      </w:r>
      <w:r>
        <w:t xml:space="preserve"> под № 9257 от дата.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</w:t>
      </w:r>
      <w:r>
        <w:t>административном правонарушении № РК-телефон от дата, сличительной ведомостью № 1 от дата, товарной накладной МИР0000860 от дата, заявлением наименование организации, а также исследованными в судебном заседании материалами дела, достоверность которых не вы</w:t>
      </w:r>
      <w:r>
        <w:t>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</w:t>
      </w:r>
      <w:r>
        <w:t>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7.27 КоАП РФ, полностью нашла свое подтверждение при рассмотрении дела, так как он совершила – мелкое хищение чужого имущества, стоимость которого не прев</w:t>
      </w:r>
      <w:r>
        <w:t xml:space="preserve">ышает сумма прописью,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</w:t>
      </w:r>
      <w:r>
        <w:t xml:space="preserve">статьей 158.1, частями второй, третьей и четвертой статьи 159, частями второй, </w:t>
      </w:r>
      <w:r>
        <w:t>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</w:t>
      </w:r>
      <w:r>
        <w:t>ьей статьи 160 Уголовного кодекса Российской Федерации.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</w:t>
      </w:r>
      <w:r>
        <w:t>нность,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</w:t>
      </w:r>
      <w:r>
        <w:t>в совершении правонарушения, предусмотренного ч. 1 ст. 7.27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</w:t>
      </w:r>
      <w:r>
        <w:t>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</w:t>
      </w:r>
      <w:r>
        <w:t xml:space="preserve">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</w:t>
      </w:r>
      <w:r>
        <w:t>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</w:t>
      </w:r>
      <w:r>
        <w:t>с) адрес.</w:t>
      </w:r>
    </w:p>
    <w:p w:rsidR="00A77B3E"/>
    <w:p w:rsidR="00A77B3E"/>
    <w:p w:rsidR="00A77B3E"/>
    <w:p w:rsidR="00A77B3E">
      <w:r>
        <w:t xml:space="preserve">Мировой судья                                            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5A"/>
    <w:rsid w:val="003C77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