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5-89-331/2021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инженером, зарегистрированного по адресу: адрес, и проживающего по адресу: адрес,</w:t>
      </w:r>
    </w:p>
    <w:p w:rsidR="00A77B3E">
      <w:r>
        <w:t>в совершении пр</w:t>
      </w:r>
      <w:r>
        <w:t>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около дома 103 адрес, управлял транспортным средством автомобилем марки «Шевроле Ланос» с государственным реги</w:t>
      </w:r>
      <w:r>
        <w:t>страционным знаком К578РХ82,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</w:t>
      </w:r>
      <w:r>
        <w:t>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</w:t>
      </w:r>
      <w:r>
        <w:t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п</w:t>
      </w:r>
      <w:r>
        <w:t>ротоколом 82АП №124458 об административном правонарушении от дата; протоколом 82ОТ №029893 от дата об отстранении от управления транспортным средством; протоколом 61АК телефон от дата о направлении на медицинское освидетельствование; протоколом 82 ПЗ № 055</w:t>
      </w:r>
      <w:r>
        <w:t xml:space="preserve">782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</w:t>
      </w:r>
      <w:r>
        <w:t>они не 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</w:t>
      </w:r>
      <w:r>
        <w:t>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</w:t>
      </w:r>
      <w:r>
        <w:t xml:space="preserve">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фио наказание в виде административного </w:t>
      </w:r>
      <w:r>
        <w:t>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</w:t>
      </w:r>
      <w:r>
        <w:t>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</w:t>
      </w:r>
      <w:r>
        <w:t>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188104912114000002837, КБК: 18811601123010001140.</w:t>
      </w:r>
    </w:p>
    <w:p w:rsidR="00A77B3E">
      <w:r>
        <w:t>Разъяснить лицу, привлекаемому к администрат</w:t>
      </w:r>
      <w:r>
        <w:t>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</w:t>
      </w:r>
      <w:r>
        <w:t>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</w:t>
      </w:r>
      <w:r>
        <w:t>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ответственности по ст. 12.7 </w:t>
      </w:r>
      <w:r>
        <w:t>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</w:t>
      </w:r>
      <w:r>
        <w:t xml:space="preserve">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1"/>
    <w:rsid w:val="00A77B3E"/>
    <w:rsid w:val="00EC5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