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5-89-332/2017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БОРЩИК Василия Владимировича, паспортные данные, гражданина Украины, не работающего, зарегистрированного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Борщик</w:t>
      </w:r>
      <w:r>
        <w:t xml:space="preserve"> В.В.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>
        <w:t xml:space="preserve"> или без государственной регистрации в качестве юридического лица при следующих обстоятельствах:</w:t>
      </w:r>
    </w:p>
    <w:p w:rsidR="00A77B3E">
      <w:r>
        <w:t>При проведении проверки соблюдения требований законодательства о государственной регистрации ЮЛ и ИП осуществляющих услуги по сдаче жилья в наем, государственн</w:t>
      </w:r>
      <w:r>
        <w:t xml:space="preserve">ым инспектором отдела камеральных проверок № ... Межрайонной ИФНС России № ... по Республике Крым, дата установлено, что </w:t>
      </w:r>
      <w:r>
        <w:t>Борщик</w:t>
      </w:r>
      <w:r>
        <w:t xml:space="preserve"> В.В. сдавал в наем, по цене 1000 рублей за сутки, помещения, при этом не имея регистрации в качестве ИП помещения по адресу: адр</w:t>
      </w:r>
      <w:r>
        <w:t>ес,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>Борщик</w:t>
      </w:r>
      <w:r>
        <w:t xml:space="preserve"> В.В. в судебном заседании вину в совершении административного правонарушения признал.</w:t>
      </w:r>
    </w:p>
    <w:p w:rsidR="00A77B3E">
      <w:r>
        <w:t>Суд, исследовав</w:t>
      </w:r>
      <w:r>
        <w:t xml:space="preserve"> материалы дела, считает вину </w:t>
      </w:r>
      <w:r>
        <w:t>Борщика</w:t>
      </w:r>
      <w:r>
        <w:t xml:space="preserve"> В.В.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Борщика</w:t>
      </w:r>
      <w:r>
        <w:t xml:space="preserve"> В.В. в совершении данного административного правонарушения подтверждается материалами дела,</w:t>
      </w:r>
      <w:r>
        <w:t xml:space="preserve">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(л.д.1-2);</w:t>
      </w:r>
    </w:p>
    <w:p w:rsidR="00A77B3E">
      <w:r>
        <w:t>-</w:t>
      </w:r>
      <w:r>
        <w:tab/>
        <w:t>протоколом осмотра (л.д.3-4);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(л.д.5);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объяснением </w:t>
      </w:r>
      <w:r>
        <w:t>Борщик</w:t>
      </w:r>
      <w:r>
        <w:t xml:space="preserve"> В.В. (л.д.12-16);</w:t>
      </w:r>
    </w:p>
    <w:p w:rsidR="00A77B3E">
      <w:r>
        <w:t>иными материа</w:t>
      </w:r>
      <w:r>
        <w:t>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Борщика</w:t>
      </w:r>
      <w:r>
        <w:t xml:space="preserve"> В.В. в совершении административного правонарушения, предусмотренного ст. 14.1 ч. 1 Кодекса РФ об административных правонарушения</w:t>
      </w:r>
      <w:r>
        <w:t>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</w:t>
      </w:r>
      <w:r>
        <w:t xml:space="preserve">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</w:t>
      </w:r>
      <w:r>
        <w:t xml:space="preserve">суд считает необходимым назначить </w:t>
      </w:r>
      <w:r>
        <w:t>Борщику</w:t>
      </w:r>
      <w:r>
        <w:t xml:space="preserve"> В.В.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БОРЩИК В.В. признать виновным в совершении </w:t>
      </w:r>
      <w:r>
        <w:t>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</w:t>
      </w:r>
      <w:r>
        <w:t>боров, предусмотренные КоАП РФ, КБК: ..., ОКТМО: ..., получатель наименование,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Борщику</w:t>
      </w:r>
      <w:r>
        <w:t xml:space="preserve"> В.В., что в соответствии с ч. 1 с</w:t>
      </w:r>
      <w:r>
        <w:t>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</w:t>
      </w:r>
      <w:r>
        <w:t>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A7"/>
    <w:rsid w:val="008D12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5E72E4-19BF-45E2-940F-ADCBF8F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