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5-89-337/2021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являющегося инженером-энергетиком наименование организации (ИНН: телефон, КПП: телефон, ОГРН: 1149102012905, юридический адрес: адрес, внесена запись о юридическом лице дата), зарегист</w:t>
      </w:r>
      <w:r>
        <w:t>рированного и проживающего по адресу: адрес</w:t>
      </w:r>
    </w:p>
    <w:p w:rsidR="00A77B3E">
      <w:r>
        <w:t>в совершении правонарушения, предусмотренного ч. 1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 совершил административное правонарушение, предусмотренное ч. 1 ст. 19.5 КоАП РФ – невыполнение в установленный срок </w:t>
      </w:r>
      <w:r>
        <w:t>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В период с дата по</w:t>
      </w:r>
      <w:r>
        <w:t xml:space="preserve"> дата установлено, что фио не исполнено в полном объеме предписание Крымского управления Ростехнадзора от дата № 13-27/05 об устранении нарушений законодательства в области государственного энергетического надзора на объектах, принадлежащих (находящихся в </w:t>
      </w:r>
      <w:r>
        <w:t>аренде) у наименование организации, срок исполнения которого установлен до дата Предписание не было обжаловано, отсрочка исполнения предписания не предоставлялась.</w:t>
      </w:r>
    </w:p>
    <w:p w:rsidR="00A77B3E">
      <w:r>
        <w:t>Таким образом моментом совершения административного правонарушения является дата</w:t>
      </w:r>
    </w:p>
    <w:p w:rsidR="00A77B3E">
      <w:r>
        <w:t>Местом сове</w:t>
      </w:r>
      <w:r>
        <w:t>ршения административного правонарушения является местонахождение наименование организации - адрес.</w:t>
      </w:r>
    </w:p>
    <w:p w:rsidR="00A77B3E">
      <w:r>
        <w:t xml:space="preserve">О дате рассмотрения дела об административном правонарушении фио уведомлен надлежащим образом, однако в судебное заседание не явился, ходатайств об отложении </w:t>
      </w:r>
      <w:r>
        <w:t>рассмотрении дела на более поздний срок суду не предоставлено.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</w:t>
      </w:r>
      <w:r>
        <w:t>ии.</w:t>
      </w:r>
    </w:p>
    <w:p w:rsidR="00A77B3E">
      <w:r>
        <w:t xml:space="preserve"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</w:t>
      </w:r>
      <w:r>
        <w:t>разрешения дела.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112-27/05 от дата, предписанием от дата № 13-27/05, актом проверки № 62-27/05 от дата, а также иными материалами </w:t>
      </w:r>
      <w:r>
        <w:t xml:space="preserve">дела об административном правонарушении, </w:t>
      </w:r>
      <w:r>
        <w:t>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 xml:space="preserve">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Суд</w:t>
      </w:r>
      <w:r>
        <w:t xml:space="preserve"> квалифицирует действия фио по ч. 1 ст. 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</w:t>
      </w:r>
      <w:r>
        <w:t>й законодательства.</w:t>
      </w:r>
    </w:p>
    <w:p w:rsidR="00A77B3E"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административную ответственность судом не установлено.</w:t>
      </w:r>
    </w:p>
    <w:p w:rsidR="00A77B3E">
      <w:r>
        <w:t xml:space="preserve">Руководствуясь ст.ст. 19.5 ч. 1, </w:t>
      </w:r>
      <w:r>
        <w:t>4.1, 29.7-29.10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19.5 Кодекса РФ об административных правонарушениях и назначить наказание в виде административног</w:t>
      </w:r>
      <w:r>
        <w:t>о штрафа в размере сумма.</w:t>
      </w:r>
    </w:p>
    <w:p w:rsidR="00A77B3E">
      <w:r>
        <w:t>Реквизиты для уплаты штрафа: получатель: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</w:t>
      </w:r>
      <w:r>
        <w:t>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</w:t>
      </w:r>
      <w:r>
        <w:t>О: телефон, КБК:  телефон 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</w:t>
      </w:r>
      <w:r>
        <w:t xml:space="preserve">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</w:t>
      </w:r>
      <w:r>
        <w:t>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</w:t>
      </w:r>
      <w:r>
        <w:t xml:space="preserve">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    /подпись/    </w:t>
      </w:r>
      <w:r>
        <w:t xml:space="preserve">   </w:t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A2"/>
    <w:rsid w:val="00A77B3E"/>
    <w:rsid w:val="00E54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