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5-89-354/2021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В.В. совершил административно</w:t>
      </w:r>
      <w:r>
        <w:t xml:space="preserve">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находился в общественном месте по адресу:</w:t>
      </w:r>
      <w:r>
        <w:t xml:space="preserve"> адрес, адрес возле д. 30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задаваемые вопросы отвечал путано, невнятно, изо рт</w:t>
      </w:r>
      <w:r>
        <w:t xml:space="preserve">а исходил резкий запах алкоголя, в окружающей обстановке ориентировался слабо. </w:t>
      </w:r>
    </w:p>
    <w:p w:rsidR="00A77B3E">
      <w:r>
        <w:t>фио</w:t>
      </w:r>
      <w:r>
        <w:t xml:space="preserve"> В.В.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</w:t>
      </w:r>
      <w:r>
        <w:t>арушения, предусмотренного ст. 20.21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административных правонарушениях № РК-телефон от дата, определением по делу об административном </w:t>
      </w:r>
      <w:r>
        <w:t>правонарушении от дата, актом медицинского освидетельствования на состояние опьянения № 495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</w:t>
      </w:r>
      <w:r>
        <w:t>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</w:t>
      </w:r>
      <w:r>
        <w:t>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</w:t>
      </w:r>
      <w:r>
        <w:t>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таких обстоятельст</w:t>
      </w:r>
      <w:r>
        <w:t xml:space="preserve">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ст</w:t>
      </w:r>
      <w:r>
        <w:t>. 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</w:t>
      </w:r>
      <w:r>
        <w:t xml:space="preserve">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</w:t>
      </w:r>
      <w:r>
        <w:t xml:space="preserve">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</w:t>
      </w:r>
      <w:r>
        <w:t>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</w:t>
      </w:r>
      <w:r>
        <w:t>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</w:t>
      </w:r>
      <w:r>
        <w:t xml:space="preserve">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C2"/>
    <w:rsid w:val="00395FC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