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5-89-400/2017</w:t>
      </w:r>
    </w:p>
    <w:p w:rsidR="00A77B3E">
      <w:r>
        <w:t>П О С Т А Н О В Л Е Н И Е</w:t>
      </w:r>
    </w:p>
    <w:p w:rsidR="00A77B3E">
      <w:r>
        <w:t xml:space="preserve">17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ЕРШОВА А.В., паспортные данные, гражданина Российской Федерации, являющегося председателем правления ... (юридический адрес: адрес, ИНН: ..., КПП: ... внесена запись в ЕГРЮЛ дата), зарегистри</w:t>
      </w:r>
      <w:r>
        <w:t>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Ершов А.В., будучи председателем правления ... совершил административное правонарушение, предусмотренное ст. 15.5 КоАП РФ, – на</w:t>
      </w:r>
      <w:r>
        <w:t xml:space="preserve">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Ершов А.В., не предоставил в установленный п. 2 ст. 80 Налогового кодекса РФ срок </w:t>
      </w:r>
      <w:r>
        <w:t>единой (упрощенной) декларации за 9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Срок предоставл</w:t>
      </w:r>
      <w:r>
        <w:t>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Надлежащим образом уведомленный Ершов А.В. не явился. Ходатайств о отложении судебного заседания на более поздний срок не предоставил</w:t>
      </w:r>
      <w:r>
        <w:t>.</w:t>
      </w:r>
    </w:p>
    <w:p w:rsidR="00A77B3E">
      <w:r>
        <w:t xml:space="preserve">Суд, исследовав материалы дела, считает вину Ершова А.В.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Ершова А.В. в совершении данного административного правонарушения подтверждается матери</w:t>
      </w:r>
      <w:r>
        <w:t xml:space="preserve">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</w:t>
      </w:r>
      <w:r>
        <w:t xml:space="preserve">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Ершова А.В. в совершении административного правонарушения, предусмотренного ст. 15.5 Кодекса РФ об административных правонару</w:t>
      </w:r>
      <w:r>
        <w:t>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</w:t>
      </w:r>
      <w:r>
        <w:t xml:space="preserve">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Ершову А.В.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15.5, 29.9, 29.10 КоАП РФ судья, </w:t>
      </w:r>
      <w:r>
        <w:t>-</w:t>
      </w:r>
    </w:p>
    <w:p w:rsidR="00A77B3E"/>
    <w:p w:rsidR="00A77B3E">
      <w:r>
        <w:t>П О С Т А Н О В И Л:</w:t>
      </w:r>
    </w:p>
    <w:p w:rsidR="00A77B3E"/>
    <w:p w:rsidR="00A77B3E">
      <w:r>
        <w:t>ЕРШОВА ... признать виновным в совершении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>
      <w:r>
        <w:t>Реквизиты для оплаты штрафа: КБК .</w:t>
      </w:r>
      <w:r>
        <w:t>.., ОКТМО ... получатель УФК по адрес для Межрайонной ИФНС России №4 по адрес, ИНН ..., КПП ... р/с ..., Наименование банка: отделение по адрес ЦБРФ открытый УФК по РК, БИК: телефон.</w:t>
      </w:r>
    </w:p>
    <w:p w:rsidR="00A77B3E">
      <w:r>
        <w:t xml:space="preserve">Разъяснить лицу, привлекаемому к административной ответственности, что в </w:t>
      </w:r>
      <w:r>
        <w:t>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</w:t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4D"/>
    <w:rsid w:val="00A77B3E"/>
    <w:rsid w:val="00F50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36DEA3-7532-4EA8-AA30-FF9A315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