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5-89-412/2020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 (ИНН телефон, ОГРН 1159102093260, юридический адрес: адре</w:t>
      </w:r>
      <w:r>
        <w:t>с),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</w:t>
      </w:r>
      <w:r>
        <w:t xml:space="preserve">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</w:t>
      </w:r>
      <w:r>
        <w:t>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</w:t>
      </w:r>
      <w:r>
        <w:t>раховые взносы.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</w:t>
      </w:r>
      <w:r>
        <w:t>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>
        <w:t xml:space="preserve">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>
        <w:t>науки, литературы, искусства, в том числе договоры о передаче полномочий по управл</w:t>
      </w:r>
      <w:r>
        <w:t>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</w:t>
      </w:r>
      <w:r>
        <w:t xml:space="preserve">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</w:t>
      </w:r>
      <w:r>
        <w:t>) за дата не предоставила.</w:t>
      </w:r>
    </w:p>
    <w:p w:rsidR="00A77B3E">
      <w:r>
        <w:t>Таким образом должностное лицо –председатель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</w:t>
      </w:r>
      <w:r>
        <w:t>теме обязательного пенсионного страхования»,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</w:t>
      </w:r>
      <w:r>
        <w:t>онарушении фио уведомлена надлежащим образом, однако в судебное заседание не явилась, ходатайство об отложении судебного заседания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</w:t>
      </w:r>
      <w:r>
        <w:t>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92 от дата, уведомлением о составлен</w:t>
      </w:r>
      <w:r>
        <w:t>ии протокола № 71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091S18200009033 от дата, выпиской из ЕГРЮЛ, а также иными материалами де</w:t>
      </w:r>
      <w:r>
        <w:t>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</w:t>
      </w:r>
      <w:r>
        <w:t>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 пенсионного страхования" страховател</w:t>
      </w:r>
      <w:r>
        <w:t xml:space="preserve">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"Об обязательном пенсионном </w:t>
      </w:r>
      <w:r>
        <w:t xml:space="preserve">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</w:t>
      </w:r>
      <w:r>
        <w:t>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</w:t>
      </w:r>
      <w:r>
        <w:t>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</w:t>
      </w:r>
      <w:r>
        <w:t xml:space="preserve">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статуса юридического лица, а равно стату</w:t>
      </w:r>
      <w:r>
        <w:t>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(персонифицир</w:t>
      </w:r>
      <w:r>
        <w:t>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</w:t>
      </w:r>
      <w:r>
        <w:t>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</w:t>
      </w:r>
      <w:r>
        <w:t xml:space="preserve">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</w:t>
      </w:r>
      <w:r>
        <w:t>Согл</w:t>
      </w:r>
      <w:r>
        <w:t xml:space="preserve">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</w:t>
      </w:r>
      <w:r>
        <w:t xml:space="preserve">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</w:t>
      </w:r>
      <w:r>
        <w:t>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</w:t>
      </w:r>
      <w:r>
        <w:t>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</w:t>
      </w:r>
      <w:r>
        <w:t>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</w:t>
      </w:r>
      <w:r>
        <w:t xml:space="preserve">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</w:t>
      </w:r>
      <w:r>
        <w:t xml:space="preserve">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</w:t>
      </w:r>
      <w:r>
        <w:t>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</w:t>
      </w:r>
      <w:r>
        <w:t xml:space="preserve">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</w:t>
      </w:r>
      <w:r>
        <w:t>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</w:t>
      </w:r>
      <w:r>
        <w:t>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</w:t>
      </w:r>
      <w:r>
        <w:t xml:space="preserve">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</w:t>
      </w:r>
      <w:r>
        <w:t>ее - Федеральный закон N 255-ФЗ), признаются застрахованными лицами.»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</w:t>
      </w:r>
      <w:r>
        <w:t>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ответственность судом признается повторное совершение однородного административного правонарушения, то ест</w:t>
      </w:r>
      <w:r>
        <w:t>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Санкция ст. 15.33.2 КоАП РФ в</w:t>
      </w:r>
      <w:r>
        <w:t>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</w:t>
      </w:r>
      <w:r>
        <w:t>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</w:t>
      </w:r>
      <w:r>
        <w:t>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</w:t>
      </w:r>
      <w:r>
        <w:t>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E"/>
    <w:rsid w:val="00A77B3E"/>
    <w:rsid w:val="00CA5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061E63-68B7-442C-BD1D-5843071E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