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5-89-414/2020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22 сентября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правления наименование организации (ИНН телефон, ОГРН 1159102093260, юридический адрес: адре</w:t>
      </w:r>
      <w:r>
        <w:t>с), зарегистрированной и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наименование организации, фио совершила непредставл</w:t>
      </w:r>
      <w:r>
        <w:t>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</w:t>
      </w:r>
      <w: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индивидуальном (персонифицирован</w:t>
      </w:r>
      <w:r>
        <w:t xml:space="preserve">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</w:t>
      </w:r>
      <w:r>
        <w:t>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</w:t>
      </w:r>
      <w:r>
        <w:t>раховые взносы.</w:t>
      </w:r>
    </w:p>
    <w:p w:rsidR="00A77B3E">
      <w:r>
        <w:t>Согласно ч. 2.2.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</w:t>
      </w:r>
      <w:r>
        <w:t>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</w:t>
      </w:r>
      <w:r>
        <w:t xml:space="preserve">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</w:t>
      </w:r>
      <w:r>
        <w:t>науки, литературы, искусства, в том числе договоры о передаче полномочий по управл</w:t>
      </w:r>
      <w:r>
        <w:t>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</w:t>
      </w:r>
      <w:r>
        <w:t>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</w:t>
      </w:r>
      <w:r>
        <w:t xml:space="preserve">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СЗВ-М за дата – дата</w:t>
      </w:r>
    </w:p>
    <w:p w:rsidR="00A77B3E">
      <w:r>
        <w:t>фио сведения о застрахованных лицах (форма СЗВ-М</w:t>
      </w:r>
      <w:r>
        <w:t>) за дата не предоставила.</w:t>
      </w:r>
    </w:p>
    <w:p w:rsidR="00A77B3E">
      <w:r>
        <w:t>Таким образом должностное лицо –председатель правления наименование организации фио, не исполнила обязанность, предусмотренную ч. 2.2 ст. 11 Федерального закона от дата № 27-ФЗ «Об индивидуальном (персонифицированном) учете в сис</w:t>
      </w:r>
      <w:r>
        <w:t>теме обязательного пенсионного страхования», то есть своими действиями фио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>
      <w:r>
        <w:t>О дате рассмотрения дела об административном прав</w:t>
      </w:r>
      <w:r>
        <w:t>онарушении фио уведомлена надлежащим образом, однако в судебное заседание не явилась, ходатайство об отложении судебного заседания суду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</w:t>
      </w:r>
      <w:r>
        <w:t>и лица, в отношении которого ведется производство по делу об административном правонарушении.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90 от дата, уведомлением о составлен</w:t>
      </w:r>
      <w:r>
        <w:t>ии протокола № 71 от дата,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091S18200009030 от дата, выпиской из ЕГРЮЛ, а также иными материалами де</w:t>
      </w:r>
      <w:r>
        <w:t>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</w:t>
      </w:r>
      <w:r>
        <w:t>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РФ, поскольку она совершила непредставление в установленный законодательством Российской Фе</w:t>
      </w:r>
      <w:r>
        <w:t>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</w:t>
      </w:r>
      <w:r>
        <w:t>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Согласно Федерального закона от дата № 27-ФЗ "Об индивидуальном (персонифицированном) учете в системе обязательного пенсионного страхования" страховател</w:t>
      </w:r>
      <w:r>
        <w:t xml:space="preserve">ями являются: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"Об обязательном пенсионном </w:t>
      </w:r>
      <w:r>
        <w:t xml:space="preserve">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</w:t>
      </w:r>
      <w:r>
        <w:t>том числе иностранные, лица без гражданства, проживающие на адрес,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</w:t>
      </w:r>
      <w:r>
        <w:t>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товариществ собственников недвижимости,</w:t>
      </w:r>
      <w:r>
        <w:t xml:space="preserve">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наличии у наименование организации статуса юридического лица, а равно стату</w:t>
      </w:r>
      <w:r>
        <w:t>са страхователя согласно ст. 1 Федерального закона от дата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 11 Федерального закона от дата № 27-ФЗ «Об индивидуальном (персонифицир</w:t>
      </w:r>
      <w:r>
        <w:t>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</w:t>
      </w:r>
      <w:r>
        <w:t>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</w:t>
      </w:r>
      <w:r>
        <w:t>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</w:t>
      </w:r>
      <w:r>
        <w:t>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 принимает во внимание позицию, изложенную в письме </w:t>
      </w:r>
      <w:r>
        <w:t>Федеральной налоговой службы от дата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товариществом собственников жилья (далее - ТСЖ) признает</w:t>
      </w:r>
      <w:r>
        <w:t xml:space="preserve">ся вид товариществ собственников 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правление товарищества (статья 144 Жилищного кодекса). </w:t>
      </w:r>
      <w:r>
        <w:t>Согл</w:t>
      </w:r>
      <w:r>
        <w:t xml:space="preserve">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товарищества на срок, установленный уставом товарищества. Члены </w:t>
      </w:r>
      <w:r>
        <w:t xml:space="preserve">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подпунктом 11 пункта 2 статьи 145 Жилищного кодекса </w:t>
      </w:r>
      <w:r>
        <w:t>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Исходя из положений пункта 1 пункта 2 статьи 149 Жилищног</w:t>
      </w:r>
      <w:r>
        <w:t>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товарищества. Положениями статьи 16 Трудового кодекса Рос</w:t>
      </w:r>
      <w:r>
        <w:t>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или уставом (положением) организации, трудовые отношения</w:t>
      </w:r>
      <w:r>
        <w:t xml:space="preserve">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предполагает выполнение работником определенной трудовой</w:t>
      </w:r>
      <w:r>
        <w:t xml:space="preserve">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отнести к трудовой деятельности физического лица вне завис</w:t>
      </w:r>
      <w:r>
        <w:t>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являющиеся страхователями в соответствии с федеральными законами</w:t>
      </w:r>
      <w:r>
        <w:t xml:space="preserve">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упомянутых плательщиков признаются выплаты и иные вознагражде</w:t>
      </w:r>
      <w:r>
        <w:t>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в рамках трудовых отношений. Руководители организаци</w:t>
      </w:r>
      <w:r>
        <w:t>й, являющиеся единственными участниками (учредителями), членами организаций, в том числе, и председатель ТСЖ, в силу положений Федеральных законов от дата N 167-ФЗ "Об обязательном пенсионном страховании в Российской Федерации" (далее - Федеральный закон N</w:t>
      </w:r>
      <w:r>
        <w:t xml:space="preserve"> 167-ФЗ) от дата N 326-ФЗ "Об обязательном медицинском страховании в Российской Федерации" (далее - Федеральный закон N 326-ФЗ) и от дата N 255-ФЗ "Об обязательном социальном страховании на случай временной нетрудоспособности и в связи с материнством" (дал</w:t>
      </w:r>
      <w:r>
        <w:t>ее - Федеральный закон N 255-ФЗ), признаются застрахованными лицами.»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отягчающие административную о</w:t>
      </w:r>
      <w:r>
        <w:t>тветственность.</w:t>
      </w:r>
    </w:p>
    <w:p w:rsidR="00A77B3E">
      <w:r>
        <w:t>Обстоятельств, смягчающих административную ответственность, мировой судья не усматривает.</w:t>
      </w:r>
    </w:p>
    <w:p w:rsidR="00A77B3E">
      <w:r>
        <w:t>Обстоятельством отягчающим административную ответственность судом признается повторное совершение однородного административного правонарушения, то ест</w:t>
      </w:r>
      <w:r>
        <w:t>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77B3E">
      <w:r>
        <w:t>Санкция ст. 15.33.2 КоАП РФ в</w:t>
      </w:r>
      <w:r>
        <w:t>лечет наложение административного штрафа на должностных лиц в размере от трехсот до сумма прописью.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</w:t>
      </w:r>
      <w:r>
        <w:t>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руководствуясь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</w:t>
      </w:r>
      <w:r>
        <w:t>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</w:t>
      </w:r>
      <w:r>
        <w:t>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 xml:space="preserve">Разъяснить лицу, привлекаемому к административной </w:t>
      </w:r>
      <w:r>
        <w:t>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</w:t>
      </w:r>
      <w:r>
        <w:t>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/роспись/</w:t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F3"/>
    <w:rsid w:val="005C08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EF812E-D7DE-48C0-8406-190C8A7D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