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035B">
      <w:pPr>
        <w:jc w:val="right"/>
      </w:pPr>
      <w:r>
        <w:t>Дело № 5-89-457/2018</w:t>
      </w:r>
    </w:p>
    <w:p w:rsidR="00A77B3E" w:rsidP="00B2035B">
      <w:pPr>
        <w:jc w:val="center"/>
      </w:pPr>
      <w:r>
        <w:t>П О С Т А Н О В Л Е Н И Е</w:t>
      </w:r>
    </w:p>
    <w:p w:rsidR="00A77B3E">
      <w:r>
        <w:t xml:space="preserve">19 сентября 2018 года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г. Феодосия</w:t>
      </w:r>
    </w:p>
    <w:p w:rsidR="00A77B3E"/>
    <w:p w:rsidR="00A77B3E" w:rsidP="00B2035B">
      <w:pPr>
        <w:jc w:val="both"/>
      </w:pPr>
      <w:r>
        <w:t xml:space="preserve">Мировой судья судебного участка № 89 Феодосийского судебного района (городской округ.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 – начальника отдела эксплуатации нефтебаз наименование организации (ИНН: ...):</w:t>
      </w:r>
    </w:p>
    <w:p w:rsidR="00A77B3E" w:rsidP="00B2035B">
      <w:pPr>
        <w:jc w:val="both"/>
      </w:pPr>
      <w:r>
        <w:t>АНДРОНИКА Ю.Л., паспортные данные, проживающего по адресу: адрес,</w:t>
      </w:r>
    </w:p>
    <w:p w:rsidR="00A77B3E" w:rsidP="00B2035B">
      <w:pPr>
        <w:jc w:val="both"/>
      </w:pPr>
      <w:r>
        <w:t>в совершении</w:t>
      </w:r>
      <w:r>
        <w:t xml:space="preserve"> правонарушения, предусмотренного ч. 2 ст. 19.20 КоАП РФ, -</w:t>
      </w:r>
    </w:p>
    <w:p w:rsidR="00A77B3E"/>
    <w:p w:rsidR="00A77B3E" w:rsidP="00B2035B">
      <w:pPr>
        <w:jc w:val="center"/>
      </w:pPr>
      <w:r>
        <w:t>У С Т А Н О В И Л:</w:t>
      </w:r>
    </w:p>
    <w:p w:rsidR="00A77B3E"/>
    <w:p w:rsidR="00A77B3E" w:rsidP="00B2035B">
      <w:pPr>
        <w:jc w:val="both"/>
      </w:pPr>
      <w:r>
        <w:t>дата заместителем начальника Крымского территориального отдела Южного управления государственного железнодорожного надзора Федеральной службы по надзору в сфере транспорта сос</w:t>
      </w:r>
      <w:r>
        <w:t>тавлен протокол об административном правонарушении, согласно которому дата в время часов начальник отдела эксплуатации нефтебаз наименование организации, находясь по месту фактического осуществления деятельности: адрес, совершил осуществление деятельности,</w:t>
      </w:r>
      <w:r>
        <w:t xml:space="preserve">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за что предусмотрена административная ответственность по ч. 2 ст. 19.20</w:t>
      </w:r>
      <w:r>
        <w:t xml:space="preserve"> КоАП РФ.</w:t>
      </w:r>
    </w:p>
    <w:p w:rsidR="00A77B3E" w:rsidP="00B2035B">
      <w:pPr>
        <w:jc w:val="both"/>
      </w:pPr>
      <w:r>
        <w:t xml:space="preserve">В судебном заседании представитель наименование организации по доверенности – </w:t>
      </w:r>
      <w:r>
        <w:t>Лейкун</w:t>
      </w:r>
      <w:r>
        <w:t xml:space="preserve"> М.Ю., с протоколом не согласилась, вину не признала, представила письменное возражение, доводы, которого поддержала в полном объеме.</w:t>
      </w:r>
    </w:p>
    <w:p w:rsidR="00A77B3E" w:rsidP="00B2035B">
      <w:pPr>
        <w:jc w:val="both"/>
      </w:pPr>
      <w:r>
        <w:t>Выслушав представителя, изуч</w:t>
      </w:r>
      <w:r>
        <w:t>ив материалы дела, мировой судья приходит к следующему.</w:t>
      </w:r>
    </w:p>
    <w:p w:rsidR="00A77B3E" w:rsidP="00B2035B">
      <w:pPr>
        <w:jc w:val="both"/>
      </w:pPr>
      <w:r>
        <w:t>В силу положений частей 1 и 4 ст. 1.5 КоАП РФ лицо подлежит административной ответственности только за те административные правонарушения, в отношения которых установлена его вина. Неустранимые сомнен</w:t>
      </w:r>
      <w:r>
        <w:t>ия в виновности лица, привлекаемого к административной ответственности, толкуются в пользу этого лица.</w:t>
      </w:r>
    </w:p>
    <w:p w:rsidR="00A77B3E" w:rsidP="00B2035B">
      <w:pPr>
        <w:jc w:val="both"/>
      </w:pPr>
      <w:r>
        <w:t>Протоколом об административном правонарушении № 318000091023 от дата установлено, что дата при проведении Южным управлением государственного железнодорож</w:t>
      </w:r>
      <w:r>
        <w:t>ного надзора Федеральной службы по надзору в сфере транспорта (Южное УГЖДН Ространснадзора) плановой проверки наименование организации выявлено, что указанная организация осуществляет погрузочно-разгрузочную деятельность с грузом «бензин моторный», который</w:t>
      </w:r>
      <w:r>
        <w:t xml:space="preserve"> характеризуется как опасный, в соответствии с Правилами перевозок опасных грузов по железным дорогам (утв. на пятнадцатом заседании Совета по железнодорожному транспорту государств - участников СНГ. 5 апреля 1996 г.) и отнесен к третьему классу опасности,</w:t>
      </w:r>
      <w:r>
        <w:t xml:space="preserve"> согласно Аварийным карточкам на опасные грузы, перевозимые по железным дорогам СНГ, Латвийской Республики, Литовской Республики, Эстонской Республики (утв. протоколом Совета по железнодорожному транспорту государств – участников Содружества от 30 мая 2008</w:t>
      </w:r>
      <w:r>
        <w:t xml:space="preserve"> года № 48), аварийная карточка № 315.</w:t>
      </w:r>
    </w:p>
    <w:p w:rsidR="00A77B3E" w:rsidP="00B2035B">
      <w:pPr>
        <w:jc w:val="both"/>
      </w:pPr>
      <w:r>
        <w:t xml:space="preserve">наименование организации имеет лицензию на осуществление погрузочно-разгрузочной деятельности применительно к опасным грузам на железнодорожном </w:t>
      </w:r>
      <w:r>
        <w:t>транспорте ПРД № 9107005 от 25 декабря 2017 года (приказ Федеральной служ</w:t>
      </w:r>
      <w:r>
        <w:t>бы по надзору в сфере транспорта от 25.12.2017 г. № ВБ-1301ФС).</w:t>
      </w:r>
    </w:p>
    <w:p w:rsidR="00A77B3E" w:rsidP="00B2035B">
      <w:pPr>
        <w:jc w:val="both"/>
      </w:pPr>
      <w:r>
        <w:t>Требования к осуществлению погрузочно-разгрузочной деятельности применительно к опасным грузам на железнодорожном транспорте установлены Положением о лицензировании погрузочно-разгрузочной дея</w:t>
      </w:r>
      <w:r>
        <w:t>тельности применительно к опасным грузам на железнодорожном транспорте, утвержденным Постановлением Правительства РФ от 21.03.2012 г. № 221 «О лицензировании отдельных видов деятельности на железнодорожном транспорте» (далее Положение о лицензировании), ин</w:t>
      </w:r>
      <w:r>
        <w:t>ыми нормативно-правовыми актами Российской Федерации.</w:t>
      </w:r>
    </w:p>
    <w:p w:rsidR="00A77B3E" w:rsidP="00B2035B">
      <w:pPr>
        <w:jc w:val="both"/>
      </w:pPr>
      <w:r>
        <w:t>В ходе проведения проверки выявлено, что лицензируемый вид деятельности осуществляется с нарушениями требований нормативно-правовых актов, а именно:</w:t>
      </w:r>
    </w:p>
    <w:p w:rsidR="00A77B3E" w:rsidP="00B2035B">
      <w:pPr>
        <w:jc w:val="both"/>
      </w:pPr>
      <w:r>
        <w:t>-</w:t>
      </w:r>
      <w:r>
        <w:tab/>
        <w:t>Отсутствует сливо-наливная железнодорожная эстакада</w:t>
      </w:r>
      <w:r>
        <w:t xml:space="preserve">. (Нарушен </w:t>
      </w:r>
      <w:r>
        <w:t>пп</w:t>
      </w:r>
      <w:r>
        <w:t>. «б» п. 4 Постановления Правительства РФ № 221 от 21.03.2012 г. «Положение о лицензировании погрузочно-разгрузочной деятельности применительно к опасным грузам на железнодорожном транспорте»; Требования пожарной безопасности», утв. Приказом М</w:t>
      </w:r>
      <w:r>
        <w:t>ЧС России от 26.12.2013 г. № 837, п.5 СНиП 2.11.03-93 от 26.04.1993 г.);</w:t>
      </w:r>
    </w:p>
    <w:p w:rsidR="00A77B3E" w:rsidP="00B2035B">
      <w:pPr>
        <w:jc w:val="both"/>
      </w:pPr>
      <w:r>
        <w:t>-</w:t>
      </w:r>
      <w:r>
        <w:tab/>
        <w:t xml:space="preserve">Отсутствует твердое водонепроницаемое покрытие вдоль фронта погрузки-разгрузки (слива-налива) опасных грузов. (Нарушен </w:t>
      </w:r>
      <w:r>
        <w:t>пп</w:t>
      </w:r>
      <w:r>
        <w:t>. «б» п. 4 Постановления Правительства РФ № 221 от 21.03.201</w:t>
      </w:r>
      <w:r>
        <w:t>2 г. «Положение о лицензировании погрузочно-разгрузочной деятельности применительно к опасным грузам на железнодорожном транспорте»; Требования пожарной безопасности», утв. Приказом МЧС России от 26.12.2013 г. № 837, п. 5.7 СНиП 2.11.03-93 от 26.04.1993 г.</w:t>
      </w:r>
      <w:r>
        <w:t>);</w:t>
      </w:r>
    </w:p>
    <w:p w:rsidR="00A77B3E" w:rsidP="00B2035B">
      <w:pPr>
        <w:jc w:val="both"/>
      </w:pPr>
      <w:r>
        <w:t>-</w:t>
      </w:r>
      <w:r>
        <w:tab/>
        <w:t xml:space="preserve">На месте осуществления лицензируемого вида деятельности отсутствуют лафетные стволы для охлаждения железнодорожных цистерн (при норме - орошение железнодорожных цистерн из каждой точки эстакады двумя компактными струями). (Нарушен п. 4 </w:t>
      </w:r>
      <w:r>
        <w:t>п.п</w:t>
      </w:r>
      <w:r>
        <w:t>. «г» Постан</w:t>
      </w:r>
      <w:r>
        <w:t>овления Правительства РФ № 221 от 21.03.2012 г. «Положение о лицензировании погрузочно-разгрузочной деятельности применительно к опасным грузам на железнодорожном транспорте»; п. 13.2.1, 13.2.15 Свода правил «Склады нефти и нефтепродуктов. Требования пожар</w:t>
      </w:r>
      <w:r>
        <w:t>ной безопасности», утв. Приказом МЧС России от 26.12.2013 г. № 837; п. 8.14 СНиП 2.11.03-93 от 26.04.1993 г. «Склады нефти и нефтепродуктов. Противопожарные нормы»);</w:t>
      </w:r>
    </w:p>
    <w:p w:rsidR="00A77B3E" w:rsidP="00B2035B">
      <w:pPr>
        <w:jc w:val="both"/>
      </w:pPr>
      <w:r>
        <w:t>-</w:t>
      </w:r>
      <w:r>
        <w:tab/>
        <w:t xml:space="preserve">Отсутствует пожарная сигнализация. (Нарушен п. 4 </w:t>
      </w:r>
      <w:r>
        <w:t>п.п</w:t>
      </w:r>
      <w:r>
        <w:t>. «г» Постановления Правительства РФ</w:t>
      </w:r>
      <w:r>
        <w:t xml:space="preserve"> № 221 от 21.03.2012 г. «Положение о лицензировании погрузочно-разгрузочной деятельности применительно к опасным грузам на железнодорожном транспорте»; п. 61 Постановления Правительства РФ № 390 от 25.04.2012 г.; Требования пожарной безопасности», утв. При</w:t>
      </w:r>
      <w:r>
        <w:t>казом МЧС России от 26.12.2013 г. № 837; п. 9.5 СНиП 2.11.03-93 от 26.04.1993 г.);</w:t>
      </w:r>
    </w:p>
    <w:p w:rsidR="00A77B3E" w:rsidP="00B2035B">
      <w:pPr>
        <w:jc w:val="both"/>
      </w:pPr>
      <w:r>
        <w:t>-</w:t>
      </w:r>
      <w:r>
        <w:tab/>
        <w:t xml:space="preserve">Отсутствует заземление для отвода статического электричества. (Нарушен п.4 </w:t>
      </w:r>
      <w:r>
        <w:t>п.п</w:t>
      </w:r>
      <w:r>
        <w:t>. «г» Постановления Правительства РФ № 221 от 21.03.2012 г. «Положение о лицензировании погру</w:t>
      </w:r>
      <w:r>
        <w:t>зочно-разгрузочной деятельности применительно к опасным грузам на железнодорожном транспорте»; Постановления Правительства № 390 от 25.04.2012 г., приказа № 232 от 19.06.2003г. Министерство Энергетики РФ).</w:t>
      </w:r>
    </w:p>
    <w:p w:rsidR="00A77B3E" w:rsidP="00B2035B">
      <w:pPr>
        <w:jc w:val="both"/>
      </w:pPr>
      <w:r>
        <w:t>Указанные обстоятельства подтверждаются актом от д</w:t>
      </w:r>
      <w:r>
        <w:t xml:space="preserve">ата № 9/1, копией транспортной железнодорожной накладной (Формы ГУ-29у-ВЦ) о прибытии гружёных вагонов № ЭЦ272438, копией памятки приемосдатчика № 548, копией уведомления от дата № 190618-1 о завершении грузовой операции, копией </w:t>
      </w:r>
      <w:r>
        <w:t>транспортной железнодорожно</w:t>
      </w:r>
      <w:r>
        <w:t>й накладной (Формы ГУ-29у-ВЦ) № ЭЦ976024 отправки порожних вагонов после выгрузки.</w:t>
      </w:r>
    </w:p>
    <w:p w:rsidR="00A77B3E" w:rsidP="00B2035B">
      <w:pPr>
        <w:jc w:val="both"/>
      </w:pPr>
      <w:r>
        <w:t>Постановлением Правительства РФ от дата № 957 «Об организации лицензирования отдельных видов деятельности» Ространснадзор наделен функциями по лицензированию погрузочно-разг</w:t>
      </w:r>
      <w:r>
        <w:t>рузочной деятельности применительно к опасным грузам на железнодорожном транспорте.</w:t>
      </w:r>
    </w:p>
    <w:p w:rsidR="00A77B3E" w:rsidP="00B2035B">
      <w:pPr>
        <w:jc w:val="both"/>
      </w:pPr>
      <w:r>
        <w:t>Приказом от дата № 5 Начальник отдела эксплуатации нефтебаз наименование организации Андроник Ю.Л. назначен ответственным за организацию лицензируемого вида деятельности. В</w:t>
      </w:r>
      <w:r>
        <w:t xml:space="preserve"> соответствии с приказом по предприятию № 2 от дата Андроник Ю.Л. назначен ответственным лицом по погрузке, размещению, креплению и выгрузке опасных грузов с </w:t>
      </w:r>
      <w:r>
        <w:t>ж.д</w:t>
      </w:r>
      <w:r>
        <w:t>. вагонов.</w:t>
      </w:r>
    </w:p>
    <w:p w:rsidR="00A77B3E" w:rsidP="00B2035B">
      <w:pPr>
        <w:jc w:val="both"/>
      </w:pPr>
      <w:r>
        <w:t>На основании вышеизложенного заместителем начальника Крымского территориального отде</w:t>
      </w:r>
      <w:r>
        <w:t>ла Южного управления государственного железнодорожного надзора Федеральной службы по надзору в сфере транспорта составлен протокол об административном правонарушении в отношении должностного лица - начальника отдела эксплуатации нефтебаз наименование орган</w:t>
      </w:r>
      <w:r>
        <w:t>изации Андроника Ю.Л., за совершение правонарушения, предусмотренного ч. 2 ст. 19.20 КоАП РФ.</w:t>
      </w:r>
    </w:p>
    <w:p w:rsidR="00A77B3E" w:rsidP="00B2035B">
      <w:pPr>
        <w:jc w:val="both"/>
      </w:pPr>
      <w:r>
        <w:t xml:space="preserve">Объектом правонарушения по ч. 2 ст. 19.20 КоАП РФ является установленный порядок лицензирования отдельных видов деятельности, не связанной с </w:t>
      </w:r>
      <w:r>
        <w:t>извлечением прибыли.</w:t>
      </w:r>
    </w:p>
    <w:p w:rsidR="00A77B3E" w:rsidP="00B2035B">
      <w:pPr>
        <w:jc w:val="both"/>
      </w:pPr>
      <w:r>
        <w:t>Объективная сторона правонарушения состоит в осуществлении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A77B3E" w:rsidP="00B2035B">
      <w:pPr>
        <w:jc w:val="both"/>
      </w:pPr>
      <w:r>
        <w:t>Согласно подпункту 3.1 Уст</w:t>
      </w:r>
      <w:r>
        <w:t>ава наименование организации, общество создается с целью извлечения прибыли от своей деятельности, является коммерческой организацией.</w:t>
      </w:r>
    </w:p>
    <w:p w:rsidR="00A77B3E" w:rsidP="00B2035B">
      <w:pPr>
        <w:jc w:val="both"/>
      </w:pPr>
      <w:r>
        <w:t>Основным видом деятельности Общества является розничная торговля моторным топливом в специализированных магазинах, а такж</w:t>
      </w:r>
      <w:r>
        <w:t>е Общество осуществляет торговлю оптовую твердым, жидким и газообразным топливом и подобными продуктами.</w:t>
      </w:r>
    </w:p>
    <w:p w:rsidR="00A77B3E" w:rsidP="00B2035B">
      <w:pPr>
        <w:jc w:val="both"/>
      </w:pPr>
      <w:r>
        <w:t>дата между наименование организации и наименование организации заключен договор № 40/321-ЦТО-пнп/18 от дата на подачу и уборку вагонов. В этом качестве</w:t>
      </w:r>
      <w:r>
        <w:t xml:space="preserve"> наименование организации принимает вагоны с опасным грузом на железнодорожный путь необщего пользования, примыкающий к пути № 6 адрес, используемый организацией на основании договора с наименование организации. Абзацем 2 пункта 14 указанного договора опре</w:t>
      </w:r>
      <w:r>
        <w:t xml:space="preserve">делено, что наименование организации обязан обеспечить круглосуточно и ежедневно, включая выходные и праздничные дни осуществление погрузочно-разгрузочных работ с вагонами. </w:t>
      </w:r>
    </w:p>
    <w:p w:rsidR="00A77B3E" w:rsidP="00B2035B">
      <w:pPr>
        <w:jc w:val="both"/>
      </w:pPr>
      <w:r>
        <w:t>В соответствии с п. 27 ч. 1 ст. 12 Федерального закона от 04.05.2011 г. № 99-ФЗ "О</w:t>
      </w:r>
      <w:r>
        <w:t xml:space="preserve"> лицензировании отдельных видов деятельности" погрузочно-разгрузочная деятельность применительно к опасным грузам на железнодорожном транспорте подлежит лицензированию.</w:t>
      </w:r>
    </w:p>
    <w:p w:rsidR="00A77B3E" w:rsidP="00B2035B">
      <w:pPr>
        <w:jc w:val="both"/>
      </w:pPr>
      <w:r>
        <w:t>Порядок лицензирования указанной деятельности определен в п. 3 Положения о лицензирован</w:t>
      </w:r>
      <w:r>
        <w:t>ии погрузочно-разгрузочной деятельности применительно к опасным грузам на железнодорожном транспорте, утвержденным постановлением Правительства Российской Федерации от 21 марта 2012 года № 221 "О лицензировании отдельных видов деятельности на железнодорожн</w:t>
      </w:r>
      <w:r>
        <w:t>ом транспорте".</w:t>
      </w:r>
    </w:p>
    <w:p w:rsidR="00A77B3E" w:rsidP="00B2035B">
      <w:pPr>
        <w:jc w:val="both"/>
      </w:pPr>
      <w:r>
        <w:t xml:space="preserve">В силу пункта 3.2.2 Правил безопасности при перевозке опасных грузов железнодорожным транспортом, утвержденных постановлением Госгортехнадзора </w:t>
      </w:r>
      <w:r>
        <w:t>России от 16.08.1994 г. № 50, грузоотправители (грузополучатели) обязаны иметь лицензию на погруз</w:t>
      </w:r>
      <w:r>
        <w:t>очно-разгрузочную деятельность.</w:t>
      </w:r>
    </w:p>
    <w:p w:rsidR="00A77B3E" w:rsidP="00B2035B">
      <w:pPr>
        <w:jc w:val="both"/>
      </w:pPr>
      <w:r>
        <w:t>Согласно пункту 1.5 Методических указаний по лицензированию деятельности юридических лиц и индивидуальных предпринимателей на железнодорожном транспорте, утвержденных МПС РФ 21.10.2002 г. в сфере погрузочно-разгрузочной деят</w:t>
      </w:r>
      <w:r>
        <w:t>ельности лицензия получается, как организациями федерального железнодорожного транспорта, так и другими организациями, осуществляющими данный вид деятельности, в том числе на железнодорожных подъездных путях, не входящих в систему федерального железнодорож</w:t>
      </w:r>
      <w:r>
        <w:t>ного транспорта. Лицензированию подлежит деятельность, осуществляемая ручным или механизированным способом, вне зависимости от состава погрузочно- разгрузочных работ, а также наличия у юридического лица или индивидуального предпринимателя погрузочно-разгру</w:t>
      </w:r>
      <w:r>
        <w:t>зочных сооружений и технических средств.</w:t>
      </w:r>
    </w:p>
    <w:p w:rsidR="00A77B3E" w:rsidP="00B2035B">
      <w:pPr>
        <w:jc w:val="both"/>
      </w:pPr>
      <w:r>
        <w:t>Пунктом 3.7 приложения № 12 к методическим указаниям от 10.10.2002 г. установлено, что к видам погрузочно-разгрузочной деятельности на железнодорожном транспорте относится, в том числе слив (налив) жидких грузов.</w:t>
      </w:r>
    </w:p>
    <w:p w:rsidR="00A77B3E" w:rsidP="00B2035B">
      <w:pPr>
        <w:jc w:val="both"/>
      </w:pPr>
      <w:r>
        <w:t>Ру</w:t>
      </w:r>
      <w:r>
        <w:t>ководствуясь приведенными выше законоположениями и нормами подзаконных актов наименование организации получило лицензию серии ПРД № 9107005 от дата на осуществление погрузочно-разгрузочной деятельности применительно к опасным грузам на железнодорожном тран</w:t>
      </w:r>
      <w:r>
        <w:t>спорте.</w:t>
      </w:r>
    </w:p>
    <w:p w:rsidR="00A77B3E" w:rsidP="00B2035B">
      <w:pPr>
        <w:jc w:val="both"/>
      </w:pPr>
      <w:r>
        <w:t>В этой связи, руководствуясь пунктом 16 договора № 40/321-ЦТО-пнп/18 от дата, заключенного с наименование организации, организация осуществляет погрузочно-разгрузочные работы с вагонами, прибывающими в адрес Крымского линейного управления МВД РФ на</w:t>
      </w:r>
      <w:r>
        <w:t xml:space="preserve"> транспорте и ФКУ «</w:t>
      </w:r>
      <w:r>
        <w:t>ЦХиСО</w:t>
      </w:r>
      <w:r>
        <w:t xml:space="preserve"> МВД по Республике Крым» на железнодорожном пути необщего пользования.</w:t>
      </w:r>
    </w:p>
    <w:p w:rsidR="00A77B3E" w:rsidP="00B2035B">
      <w:pPr>
        <w:jc w:val="both"/>
      </w:pPr>
      <w:r>
        <w:t>Выполнение данных погрузочно-разгрузочных работ, предусмотрено пунктом 2.1 государственного контракта № 1818188100042009102030868/0875100005518000022- 0662219-02</w:t>
      </w:r>
      <w:r>
        <w:t xml:space="preserve"> от дата, заключенного между ФКУ «</w:t>
      </w:r>
      <w:r>
        <w:t>ЦХиСО</w:t>
      </w:r>
      <w:r>
        <w:t xml:space="preserve"> МВД по Республике Крым» и наименование организации, цена которого составила сумма, и аналогичными пунктами 2.1 государственного контракта № 57/18 /990 от дата, цена которого составила 90 000 руб., и государственного </w:t>
      </w:r>
      <w:r>
        <w:t>контракта № 58/18/991 от дата, цена которого составила 97 617 руб., заключенными между Крымским линейным управления МВД РФ и наименование организации.</w:t>
      </w:r>
    </w:p>
    <w:p w:rsidR="00A77B3E" w:rsidP="00B2035B">
      <w:pPr>
        <w:jc w:val="both"/>
      </w:pPr>
      <w:r>
        <w:t>Таким образом наименование организации, с целью получения прибыли, производит слив цистерн, хранение и вы</w:t>
      </w:r>
      <w:r>
        <w:t>воз своими силами пожароопасных грузов, замеры количества топлива в цистернах, очищение после их слива от горючего мусора, уборку разгруженных цистерн с подъездных путей.</w:t>
      </w:r>
    </w:p>
    <w:p w:rsidR="00A77B3E" w:rsidP="00B2035B">
      <w:pPr>
        <w:jc w:val="both"/>
      </w:pPr>
      <w:r>
        <w:t>Следовательно, нарушение лицензионных требований при осуществлении выгрузки бензина м</w:t>
      </w:r>
      <w:r>
        <w:t>оторного, выявленное в ходе проведения проверки дата, и зафиксированное в Акте проверки № 9/1 от дата, не содержит признаков правонарушения, предусмотренного ч. 2 ст. 19.20 КоАП РФ.</w:t>
      </w:r>
    </w:p>
    <w:p w:rsidR="00A77B3E" w:rsidP="00B2035B">
      <w:pPr>
        <w:jc w:val="both"/>
      </w:pPr>
      <w:r>
        <w:t xml:space="preserve">Данное правонарушение содержит признаки административного правонарушения, </w:t>
      </w:r>
      <w:r>
        <w:t>предусмотренного ч. 3 ст. 14.1 КоАП РФ – осуществление предпринимательской деятельности с нарушением требований и условий, предусмотренных специальным разрешением (лицензией), за которое предусмотрена ответственность в виде наложения административного штра</w:t>
      </w:r>
      <w:r>
        <w:t>фа на должностных лиц в размере от трех тысяч до четырех тысяч рублей.</w:t>
      </w:r>
    </w:p>
    <w:p w:rsidR="00A77B3E" w:rsidP="00B2035B">
      <w:pPr>
        <w:jc w:val="both"/>
      </w:pPr>
      <w: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</w:t>
      </w:r>
      <w:r>
        <w:t>неправильную квалификацию совершенного правонар</w:t>
      </w:r>
      <w:r>
        <w:t>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</w:t>
      </w:r>
      <w:r>
        <w:t xml:space="preserve">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P="00B2035B">
      <w:pPr>
        <w:jc w:val="both"/>
      </w:pPr>
      <w:r>
        <w:t>Правонарушения, предусмотр</w:t>
      </w:r>
      <w:r>
        <w:t>енные ч. 3 ст. 14.1. и ч. 2 ст. 19.20 КоАП РФ, не имеют единого родового объекта, а значит переквалификация в рассматриваемом деле невозможна.</w:t>
      </w:r>
    </w:p>
    <w:p w:rsidR="00A77B3E" w:rsidP="00B2035B">
      <w:pPr>
        <w:jc w:val="both"/>
      </w:pPr>
      <w:r>
        <w:t>В соответствии с ч. 2 ст. 29.4 КоАП РФ, при наличии обстоятельств, предусмотренных статьей 24.5 настоящего Кодекс</w:t>
      </w:r>
      <w:r>
        <w:t>а, выносится постановление о прекращении производства по делу об административном правонарушении.</w:t>
      </w:r>
    </w:p>
    <w:p w:rsidR="00A77B3E" w:rsidP="00B2035B">
      <w:pPr>
        <w:jc w:val="both"/>
      </w:pPr>
      <w:r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</w:t>
      </w:r>
      <w:r>
        <w:t xml:space="preserve"> при наличии хотя бы одного из следующих обстоятельств: отсутствие состава административного правонарушения.</w:t>
      </w:r>
    </w:p>
    <w:p w:rsidR="00A77B3E" w:rsidP="00B2035B">
      <w:pPr>
        <w:jc w:val="both"/>
      </w:pPr>
      <w:r>
        <w:t xml:space="preserve">На основании изложенного, руководствуясь ч. 2 ст. 19.20, </w:t>
      </w:r>
      <w:r>
        <w:t>ст.ст</w:t>
      </w:r>
      <w:r>
        <w:t>. 29.9, 29.10 КоАП РФ, мировой судья, -</w:t>
      </w:r>
    </w:p>
    <w:p w:rsidR="00A77B3E" w:rsidP="00B2035B">
      <w:pPr>
        <w:jc w:val="center"/>
      </w:pPr>
      <w:r>
        <w:t>П О С Т А Н О В И Л:</w:t>
      </w:r>
    </w:p>
    <w:p w:rsidR="00A77B3E"/>
    <w:p w:rsidR="00A77B3E" w:rsidP="00B2035B">
      <w:pPr>
        <w:jc w:val="both"/>
      </w:pPr>
      <w:r>
        <w:t>Прекратить производство</w:t>
      </w:r>
      <w:r>
        <w:t xml:space="preserve"> по административному делу в отношении наименование организации об административном правонарушении, предусмотренном ч. 2 ст. 19.20 КоАП РФ, в связи с отсутствием состава административного правонарушения.</w:t>
      </w:r>
    </w:p>
    <w:p w:rsidR="00A77B3E" w:rsidP="00B2035B">
      <w:pPr>
        <w:jc w:val="both"/>
      </w:pPr>
      <w:r>
        <w:t>Постановление может быть обжаловано в Феодосийский г</w:t>
      </w:r>
      <w:r>
        <w:t>ородской суд Республики Крым через мирового судью в течение 10-ти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  <w:t xml:space="preserve">/подпись/ </w:t>
      </w:r>
      <w:r>
        <w:tab/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 w:rsidSect="00B2035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5B"/>
    <w:rsid w:val="00A77B3E"/>
    <w:rsid w:val="00B20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C1FDE-AD35-4D8F-BE84-AC7C6802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