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5-89-457/2020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19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 фио, паспортные данные адрес, гражданина Российской Федерации, являющегося директором наименование организации (ИНН: телефон, КПП: телефон, юридический</w:t>
      </w:r>
      <w:r>
        <w:t xml:space="preserve"> адрес: адрес, помещение А), зарегистрированного по адресу: адрес, проживающего по адресу: адрес, </w:t>
      </w:r>
    </w:p>
    <w:p w:rsidR="00A77B3E">
      <w:r>
        <w:t>о совершении административного правонарушения, предусмотренного ч. 2 ст. 15.33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директора наименование орга</w:t>
      </w:r>
      <w:r>
        <w:t>низации фио совершил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</w:t>
      </w:r>
      <w:r>
        <w:t>ым взносам в территориальные органы Фонда социального страхования Российской Федерации.</w:t>
      </w:r>
    </w:p>
    <w:p w:rsidR="00A77B3E">
      <w:r>
        <w:t>Срок предоставления Расчета по начисленным и уплаченным страховым взносам, расчетной ведомости по средствам Фонда по форме 4-ФСС РФ за адрес дата – дата</w:t>
      </w:r>
    </w:p>
    <w:p w:rsidR="00A77B3E">
      <w:r>
        <w:t>фио В.В. расчет</w:t>
      </w:r>
      <w:r>
        <w:t xml:space="preserve"> по начисленным и уплаченным страховым взносам по форме 4-ФСС РФ за адрес дата представил дата, т.е. не в срок, таким образом фио дата, находясь по месту нахождения юридического лица: адрес, помещение А, не исполнил обязанность, предусмотренную ч. 4 п. 1 с</w:t>
      </w:r>
      <w:r>
        <w:t>т. 24 Федерального закона от дата № 125-ФЗ «Об обязательном социальном страховании от несчастных случаев на производстве и профессиональных заболеваний» по предоставлению расчета по начисленным и уплаченным страховым взносам, расчетной ведомости по средств</w:t>
      </w:r>
      <w:r>
        <w:t>ам Фонда по форме 4-ФСС РФ за адрес дата в установленный срок, то есть совершил административное правонарушение, предусмотренное ч. 2 ст. 15.33 КоАП РФ.</w:t>
      </w:r>
    </w:p>
    <w:p w:rsidR="00A77B3E">
      <w:r>
        <w:t>В судебном заседании фио вину в совершенном административном правонарушении признал в полном объеме.</w:t>
      </w:r>
    </w:p>
    <w:p w:rsidR="00A77B3E">
      <w:r>
        <w:t>Ви</w:t>
      </w:r>
      <w:r>
        <w:t>на фио в совершении данного административного правонарушения подтверждается протоколом об административном правонарушении № 33 от дата, а также иными материалами дела, поскольку достоверность доказательств, имеющихся в материалах дела об административном п</w:t>
      </w:r>
      <w:r>
        <w:t xml:space="preserve">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</w:t>
      </w:r>
      <w:r>
        <w:t>требованиями Закона, права лица при привлечении к административной ответственности со</w:t>
      </w:r>
      <w:r>
        <w:t>блюдены.</w:t>
      </w:r>
    </w:p>
    <w:p w:rsidR="00A77B3E">
      <w:r>
        <w:t>Мировой судья квалифицирует действия фио по ч. 2 статьи 15.33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</w:t>
      </w:r>
      <w:r>
        <w:t>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</w:t>
      </w:r>
      <w:r>
        <w:t>ья учитывает характер совершенного правонарушения и личность виновного. В материалах дела отсутствуют сведения о привлечении фио  ранее к административной ответственности по ч. 2 ст. 15.33 КоАП РФ на основании вступившего в законную силу постановления о на</w:t>
      </w:r>
      <w:r>
        <w:t>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Санкция ч. 1 ст. 15.33 КоАП РФ влечет наложение ад</w:t>
      </w:r>
      <w:r>
        <w:t>министративного штрафа на должностных лиц - от трехсот до сумма прописью.</w:t>
      </w:r>
    </w:p>
    <w:p w:rsidR="00A77B3E">
      <w:r>
        <w:t>При рассмотрении дела судом установлено, что наименование организации является субъектом малого предпринимательства, фио совершил административное правонарушение впервые, совершенное</w:t>
      </w:r>
      <w:r>
        <w:t xml:space="preserve">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</w:t>
      </w:r>
      <w:r>
        <w:t>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конкретные обстоятельства дела, финансовое и имуществ</w:t>
      </w:r>
      <w:r>
        <w:t>енное положение индивидуального предпринимателя,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</w:t>
      </w:r>
      <w:r>
        <w:t>дминистративное наказание в виде административного штрафа на предупреждение.</w:t>
      </w:r>
    </w:p>
    <w:p w:rsidR="00A77B3E">
      <w:r>
        <w:t xml:space="preserve">На основании изложенного, руководствуясь ст.ст. 29.7, 29.9 КоАП РФ, мировой судья – 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правонарушения, предусмотренного</w:t>
      </w:r>
      <w:r>
        <w:t xml:space="preserve"> ч. 2 ст. 15.33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           /подпись/ 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C"/>
    <w:rsid w:val="006E2D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60C57B-C82F-4D86-A59A-0D98560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