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5-89-458/2017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04 декабря 2017 г. 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Сейтмамутова Д.А., паспортные данные ... адрес, являющейся руководителем ликвидационной комиссии наименование организации, (юридический адрес: адрес Республика, адрес, Офис Д) ИНН: ..., КПП: </w:t>
      </w:r>
      <w:r>
        <w:t>..., внесена запись в ЕГРЮЛ дата), зарегистрированного и проживающего по адресу: адрес Республика, адрес.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Сеймамутова</w:t>
      </w:r>
      <w:r>
        <w:t xml:space="preserve"> Д.А., будучи руководителем ликвидационной комиссии «</w:t>
      </w:r>
      <w:r>
        <w:t>ФЕОСТРОЙ ПЛЮС»,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</w:t>
      </w:r>
      <w:r>
        <w:t xml:space="preserve">ствах:  </w:t>
      </w:r>
    </w:p>
    <w:p w:rsidR="00A77B3E">
      <w:r>
        <w:tab/>
        <w:t xml:space="preserve">Так, </w:t>
      </w:r>
      <w:r>
        <w:t>Сеймамутова</w:t>
      </w:r>
      <w:r>
        <w:t xml:space="preserve"> Д.А., не предоставила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</w:t>
      </w:r>
      <w:r>
        <w:t xml:space="preserve"> налогообложения в срок, установленный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образом уведомленная Сейтмамутова Д.А. не явилась</w:t>
      </w:r>
      <w:r>
        <w:t>. Ходатайств о отложении судебного заседания на более поздний срок не предоставила.</w:t>
      </w:r>
    </w:p>
    <w:p w:rsidR="00A77B3E">
      <w:r>
        <w:t xml:space="preserve">Суд, исследовав материалы дела, считает вину Сейтмамутовой Д.А.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</w:t>
      </w:r>
      <w:r>
        <w:t>а Сейтмамутовой Д.А. в совершении данного административного правонарушения подтверждается протоколом об административном правонарушении № ... от дата, а также материалами дела, поскольку достоверность доказательств, имеющихся в материалах дела об администр</w:t>
      </w:r>
      <w:r>
        <w:t>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</w:t>
      </w:r>
      <w:r>
        <w:t xml:space="preserve">нности соблюдены.  </w:t>
      </w:r>
    </w:p>
    <w:p w:rsidR="00A77B3E">
      <w:r>
        <w:t>Таким образом, вина Сейтмамутовой Д.А.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</w:t>
      </w:r>
      <w:r>
        <w:t xml:space="preserve">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</w:t>
      </w:r>
      <w:r>
        <w:t>х суд считает необходимым назначить                            Сейтмамутовой Д.А.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Сейтмамутову Л.А. признат</w:t>
      </w:r>
      <w:r>
        <w:t>ь виновной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 xml:space="preserve">Реквизиты для оплаты штрафа: КБК ..., ОКТМО ..., получатель УФК по адрес для </w:t>
      </w:r>
      <w:r>
        <w:t>Межрайонной ИФНС России №4 по адрес, ИНН ..., КПП ... ..., Наименование банка: отделение по адрес ЦБРФ открытый УФК по РК, БИК: ...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</w:t>
      </w:r>
      <w:r>
        <w:t>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</w:t>
      </w:r>
      <w:r>
        <w:tab/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FC"/>
    <w:rsid w:val="00A77B3E"/>
    <w:rsid w:val="00D00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169918-F69D-4ED0-8887-6A7157A4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