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5-89-462/2020 </w:t>
      </w:r>
    </w:p>
    <w:p w:rsidR="00A77B3E">
      <w:r>
        <w:t>УИД 91 MS телефон-телефон</w:t>
      </w:r>
    </w:p>
    <w:p w:rsidR="00A77B3E"/>
    <w:p w:rsidR="00A77B3E">
      <w:r>
        <w:t>П О С Т А Н О В Л Е Н И Е</w:t>
      </w:r>
    </w:p>
    <w:p w:rsidR="00A77B3E"/>
    <w:p w:rsidR="00A77B3E">
      <w:r>
        <w:t>19 октября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в открытом судебном </w:t>
      </w:r>
      <w:r>
        <w:t>заседании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бывшего главного врача наименование организации, зарегистрированного и проживающего по адресу: адре</w:t>
      </w:r>
      <w:r>
        <w:t>с, адрес,</w:t>
      </w:r>
    </w:p>
    <w:p w:rsidR="00A77B3E">
      <w:r>
        <w:t>в совершении правонарушения, предусмотренного ст. 19.29 КоАП РФ, -</w:t>
      </w:r>
    </w:p>
    <w:p w:rsidR="00A77B3E"/>
    <w:p w:rsidR="00A77B3E">
      <w:r>
        <w:t>У С Т А Н О В И Л:</w:t>
      </w:r>
    </w:p>
    <w:p w:rsidR="00A77B3E"/>
    <w:p w:rsidR="00A77B3E">
      <w:r>
        <w:t>дата прокурором адрес вынесено постановление о возбуждении дела об административном правонарушении в отношении фио за совершение административного правонаруше</w:t>
      </w:r>
      <w:r>
        <w:t>ния, предусмотренного ст. 19.29 КоАП РФ, при следующих обстоятельствах:</w:t>
      </w:r>
    </w:p>
    <w:p w:rsidR="00A77B3E">
      <w:r>
        <w:t>Прокуратурой адрес проведена проверка соблюдения требований законодательства о противодействии коррупции при ГБУЗ РК «ФМЦ».</w:t>
      </w:r>
    </w:p>
    <w:p w:rsidR="00A77B3E">
      <w:r>
        <w:t>В соответствии с ч. 4 ст. 12 Федерального закона от дата № 2</w:t>
      </w:r>
      <w:r>
        <w:t xml:space="preserve">73-ФЗ «О противодействии коррупции», 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</w:t>
      </w:r>
      <w:r>
        <w:t xml:space="preserve">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</w:t>
      </w:r>
      <w:r>
        <w:t>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A77B3E">
      <w:r>
        <w:t>В соответствии с ч. 5 ст. 12 Федерального закона от дата № 273-ФЗ «О проти</w:t>
      </w:r>
      <w:r>
        <w:t>водействии коррупции», неисполнение работодателем обязанности, установленной частью 4 настоящей статьи, является правонарушением и влечет ответственность в соответствии с законодательством Российской Федерации.</w:t>
      </w:r>
    </w:p>
    <w:p w:rsidR="00A77B3E">
      <w:r>
        <w:t>В соответствии с п.п. 2, 3, 4 Правил сообщени</w:t>
      </w:r>
      <w:r>
        <w:t>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нормативно-правовыми актами Российс</w:t>
      </w:r>
      <w:r>
        <w:t xml:space="preserve">кой Федерации, утвержденных постановлением Правительства Российской Федерации от дата № 29, работодатель при заключении трудового договора или гражданско-правового договора в течение 2 лет после </w:t>
      </w:r>
      <w:r>
        <w:t>увольнения гражданина с государственной или муниципальной слу</w:t>
      </w:r>
      <w:r>
        <w:t xml:space="preserve">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форме; сообщение оформляется на бланке организации и подписывается ее руководителем </w:t>
      </w:r>
      <w:r>
        <w:t>или уполномоченным лицом, подписавшим трудовой договор со стороны работодателя, либо уполномоченным лицом, подписавшим гражданско-правовой договор, подпись работодателя заверяется печатью организации (печатью кадровой службы); сообщение направляется предст</w:t>
      </w:r>
      <w:r>
        <w:t>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A77B3E">
      <w:r>
        <w:t xml:space="preserve">Требования к содержанию сообщения установлены п.п. 5, 6, 7 Правил сообщения работодателем </w:t>
      </w:r>
      <w:r>
        <w:t>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службы.</w:t>
      </w:r>
    </w:p>
    <w:p w:rsidR="00A77B3E">
      <w:r>
        <w:t>В соответствии с разделом 1 Реестра должностей муниципальной службы адрес, утвержден</w:t>
      </w:r>
      <w:r>
        <w:t>ного ст. 1 Закона адрес от дата № 78-ЗРК «О Реестре должностей муниципальной службы в адрес», к группе младших должностей муниципальной службы, учреждаемых в администрации города, относится в том числе должность специалиста 1 категории.</w:t>
      </w:r>
    </w:p>
    <w:p w:rsidR="00A77B3E">
      <w:r>
        <w:t xml:space="preserve">Также установлено, </w:t>
      </w:r>
      <w:r>
        <w:t>что Администрацией адрес (далее по тексту - Администрация адрес) во исполнение Указа Президента Российской Федерации от дата № 925 «О мерах по реализации отдельных положений Федерального закона «О противодействии коррупции», постановлением от дата № 235 ут</w:t>
      </w:r>
      <w:r>
        <w:t>вержден перечень должностей муниципальной службы Администрации адрес, предусмотренных ст. 12 Федерального закона от дата № 273-ФЗ «О противодействии коррупции», в который входят должности в Администрации адрес отнесенные реестром должностей к высшей, главн</w:t>
      </w:r>
      <w:r>
        <w:t>ой, ведущей, старшей, младшей группам должностей муниципальной службы.</w:t>
      </w:r>
    </w:p>
    <w:p w:rsidR="00A77B3E">
      <w:r>
        <w:t>Установлено, что фио согласно распоряжения главы Администрации адрес от дата № 32-л принят на муниципальную службу на должность ведущего специалиста отдела социальной поддержки и субсид</w:t>
      </w:r>
      <w:r>
        <w:t>ий муниципального казенного наименование организации с дата</w:t>
      </w:r>
    </w:p>
    <w:p w:rsidR="00A77B3E">
      <w:r>
        <w:t>Распоряжением главы Администрации адрес от дата № 915-л фио уволен с занимаемой должности по соглашению сторон на основании п. 1 ч. 1 ст. 77 ТК РФ с дата</w:t>
      </w:r>
    </w:p>
    <w:p w:rsidR="00A77B3E">
      <w:r>
        <w:t>Согласно приказа ГБУЗ РК «ФМЦ» от дата № 6</w:t>
      </w:r>
      <w:r>
        <w:t>55, фио принята на работу на должность сестры-хозяйки с дата Также дата между ГБУЗ РК «ФМЦ» и фио заключен трудовой договор № 160, согласно п. 1 которого фио принимается на работу в дневной стационар на должность сестры-хозяйки, согласно п. 3.2 срок действ</w:t>
      </w:r>
      <w:r>
        <w:t>ия трудового договора определен как постоянно.</w:t>
      </w:r>
    </w:p>
    <w:p w:rsidR="00A77B3E">
      <w:r>
        <w:t>дата согласно приказа № 39-рс на должность главного врача ГБУЗ РК «ФМЦ» назначен фио</w:t>
      </w:r>
    </w:p>
    <w:p w:rsidR="00A77B3E">
      <w:r>
        <w:t>При этом на момент приема на работу фио, срок продолжительностью в дата с момента увольнения ее с должности ведущего специал</w:t>
      </w:r>
      <w:r>
        <w:t xml:space="preserve">иста отдела социальной </w:t>
      </w:r>
      <w:r>
        <w:t>поддержки и субсидий муниципального казенного наименование организации не истек.</w:t>
      </w:r>
    </w:p>
    <w:p w:rsidR="00A77B3E">
      <w:r>
        <w:t>Вместе с тем в установленный ч. 4 ст. 12 Федерального закона от дата № 273-ФЗ «О противодействии коррупции» десятидневный срок главным врачом ГБУЗ РК «Ф</w:t>
      </w:r>
      <w:r>
        <w:t>МЦ» фио сообщение о привлечении к трудовой деятельности на предприятии на условиях трудового договора фио, ранее в период времени с дата по дата находившейся на муниципальной службе в вышеуказанной должности ведущего специалиста отдела социальной поддержки</w:t>
      </w:r>
      <w:r>
        <w:t xml:space="preserve"> и субсидий муниципального казенного наименование организации, представителю нанимателя муниципального служащего в лице главы Администрации адрес, в порядке установленном Правилами сообщения работодателем о заключении трудового или гражданско-правового дог</w:t>
      </w:r>
      <w:r>
        <w:t>овора на выполнение работ (оказание услуг) с гражданином, замещавшим должности государственной или муниципальной службы, утвержденными постановлением Правительства Российской Федерации от дата № 29, осуществлено не было. Указанное подтверждается полученной</w:t>
      </w:r>
      <w:r>
        <w:t xml:space="preserve"> информацией из Администрации адрес от дата из которой следует, что информация о трудоустройстве фио в Администрацию адрес, а также информацией ГБУЗ РК «ФМЦ» от дата № 2894, согласно которой уведомление по месту нахождения муниципальной службы фио не напра</w:t>
      </w:r>
      <w:r>
        <w:t>влялось.</w:t>
      </w:r>
    </w:p>
    <w:p w:rsidR="00A77B3E">
      <w:r>
        <w:t>Ответственность за привлечение работодателем к трудовой деятельности на условиях трудового договора бывшего муниципального служащего, замещавшего должность, включенную в перечень, установленный нормативными правовыми актами, с нарушением требовани</w:t>
      </w:r>
      <w:r>
        <w:t>й, предусмотренных Федеральным законом от дата № 273-ФЗ «О противодействии коррупции», предусмотрена ст. 19.29 КоАП РФ.</w:t>
      </w:r>
    </w:p>
    <w:p w:rsidR="00A77B3E">
      <w:r>
        <w:t>В силу ч. 1 ст. 2.1 КоАП РФ, административным правонарушением признается противоправное, виновное действие (бездействие) физического или</w:t>
      </w:r>
      <w:r>
        <w:t xml:space="preserve">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В соответствии со ст. 2.4 КоАП РФ, административной ответственности подлежит </w:t>
      </w:r>
      <w:r>
        <w:t xml:space="preserve">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При этом согласно имеющемуся примечанию к данной статье, под должностным лицом в настоящем Кодексе </w:t>
      </w:r>
      <w:r>
        <w:t>следует понимать в том числе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</w:t>
      </w:r>
      <w:r>
        <w:t>оссийской Федерации, других войсках и воинских формированиях Российской Федерации;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</w:t>
      </w:r>
      <w:r>
        <w:t>ных организаций, арбитражные управляющие, а также совершившие административные правонарушения, предусмотренные статьями 13.25, 14.24, 14.25, 14.55, 14.56, 15.17 - 15.22, 15.23.1, 15.24.1, 15.26.1, 15.26.2, 15.29 - 15.31, 15.37, 15.38, частью 9 статьи 19.5,</w:t>
      </w:r>
      <w:r>
        <w:t xml:space="preserve"> статьей 19.7.3 настоящего Кодекса, члены советов директоров </w:t>
      </w:r>
      <w:r>
        <w:t>(наблюдательных советов), коллегиальных исполнительных органов (правлений, дирекций), счетных комиссий, ревизионных комиссий (ревизоры), ликвидационных комиссий юридических лиц и руководители орг</w:t>
      </w:r>
      <w:r>
        <w:t>анизаций, осуществляющих полномочия единоличных исполнительных органов других организаций,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</w:t>
      </w:r>
      <w:r>
        <w:t>заций, являющихся учредителями юридических лиц, несут административную ответственность как должностные лица.</w:t>
      </w:r>
    </w:p>
    <w:p w:rsidR="00A77B3E">
      <w:r>
        <w:t>Данные о наличии объективных препятствий для соблюдения главным врачом ГБУЗ РК «ФМЦ»  фио требований законодательства о противодействии коррупции в</w:t>
      </w:r>
      <w:r>
        <w:t xml:space="preserve"> части своевременного сообщения представителю работодателя бывшего муниципального служащего фио о привлечении ее к трудовой деятельности на предприятии на условиях трудового договора в установленный ч. 4 ст. 12 Федерального закона от дата № 273-ФЗ «О проти</w:t>
      </w:r>
      <w:r>
        <w:t>водействии коррупции» срок и в порядке, установленном Правилами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</w:t>
      </w:r>
      <w:r>
        <w:t>бы, утвержденными постановлением Правительства Российской Федерации от дата № 29, не установлены.</w:t>
      </w:r>
    </w:p>
    <w:p w:rsidR="00A77B3E">
      <w:r>
        <w:t xml:space="preserve">Таким образом, должностным лицом - главным врачом ГБУЗ РК «ФМЦ» фио совершено административное правонарушение, предусмотренное ст.19.29 КоАП РФ - привлечение </w:t>
      </w:r>
      <w:r>
        <w:t>работодателем к трудовой деятельности на условиях трудового договора бывшего муниципального служащего, замещавшего должность, включенную в перечень, установленный нормативными правовыми актами с нарушением требований, предусмотренных Федеральным законом от</w:t>
      </w:r>
      <w:r>
        <w:t xml:space="preserve"> дата N 273-ФЗ «О противодействии коррупции».</w:t>
      </w:r>
    </w:p>
    <w:p w:rsidR="00A77B3E">
      <w:r>
        <w:t>О дате рассмотрения дела об административном правонарушении фио уведомлена надлежащим образом, однако в судебное заседание не явилась.</w:t>
      </w:r>
    </w:p>
    <w:p w:rsidR="00A77B3E">
      <w:r>
        <w:t>Согласно ст.25.1 ч.2 КоАП РФ, дело об административном правонарушении может</w:t>
      </w:r>
      <w:r>
        <w:t xml:space="preserve">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Вина фио в совершении инкриминируемого правонарушения подтверждается следующими доказательствами: постановлением о возбуждении дела об</w:t>
      </w:r>
      <w:r>
        <w:t xml:space="preserve"> административном правонарушении от 18.09.телефон (л.д.1-7); информацией ГБУЗ РК «ФМЦ» от дата № 2894 (л.д.8); трудовым договором от дата № 160 (л.д.9-11); приказом о приеме на работу фио № 655 от дата (л.д.12); информацией Администрации адрес от дата (л.д</w:t>
      </w:r>
      <w:r>
        <w:t>.80-83); распоряжением главы Администрации адрес от дата №32-л (л.д.84); трудовым договором № 210 от дата (л.д.85-87);  распоряжением № 915-л от дата (л.д.88); объяснением фио (л.д.102-103); трудовым договором № 7-ТДР от дата (л.д.91-100); приказом о расто</w:t>
      </w:r>
      <w:r>
        <w:t>ржении трудового договора с фио (л.д.104).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</w:t>
      </w:r>
      <w:r>
        <w:t>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</w:t>
      </w:r>
      <w:r>
        <w:t xml:space="preserve">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</w:t>
      </w:r>
      <w:r>
        <w:t>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</w:t>
      </w:r>
      <w:r>
        <w:t>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</w:t>
      </w:r>
      <w:r>
        <w:t>оскольку они получены в соответствии с требованиями закона и не вызывают сомнений.</w:t>
      </w:r>
    </w:p>
    <w:p w:rsidR="00A77B3E">
      <w:r>
        <w:t xml:space="preserve">Таким образом, суд считает, что в действиях должностного лица – главного врача ГБУЗ РК «ФМЦ» фио имеется состав административного правонарушения, предусмотренного ст. 19.29 </w:t>
      </w:r>
      <w:r>
        <w:t xml:space="preserve">КоАП РФ – привлечение работодателем к трудовой деятельности на условиях трудового договора бывшего муниципального служащего, замещавшего должность, включенную в перечень, установленный нормативными правовыми актами с нарушением требований, предусмотренных </w:t>
      </w:r>
      <w:r>
        <w:t>Федеральным законом от дата N 273-ФЗ «О противодействии коррупции».</w:t>
      </w:r>
    </w:p>
    <w:p w:rsidR="00A77B3E">
      <w:r>
        <w:t>С учетом личности виновной и тяжести содеянного, смягчающего административную ответственность обстоятельства – раскаяния лица, совершившего административное правонарушение, а также отсутст</w:t>
      </w:r>
      <w:r>
        <w:t xml:space="preserve">вия отягчающих административную ответственность обстоятельств, суд считает целесообразным подвергнуть фио административному наказанию в виде административного штрафа в минимальном размере, предусмотренном санкцией ст.19.29 КоАП РФ. </w:t>
      </w:r>
    </w:p>
    <w:p w:rsidR="00A77B3E">
      <w:r>
        <w:t>На основании изложенног</w:t>
      </w:r>
      <w:r>
        <w:t>о и руководствуясь ст. ст. 19.29, 29.10 КоАП РФ, мировой судья,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ст. 19.29 КоАП РФ и подвергнуть наказанию в виде административного штрафа в размере сумма.</w:t>
      </w:r>
    </w:p>
    <w:p w:rsidR="00A77B3E">
      <w:r>
        <w:t>Реквизиты д</w:t>
      </w:r>
      <w:r>
        <w:t xml:space="preserve">ля оплаты штрафа: получатель штрафа: Получатель: УФК по адрес (Министерство юстиции адрес, л/с телефон, Почтовый адрес: адрес, 29500, адрес60-летия СССР, 28), ИНН: телефон, КПП: телефон, Банк получателя: </w:t>
      </w:r>
      <w:r>
        <w:t xml:space="preserve">Отделение по адрес Южного главного управления ЦБРФ, </w:t>
      </w:r>
      <w:r>
        <w:t>БИК: телефон, Счет: 40101810335100010001, ОКТМО: телефон, КБК: телефон телефон.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</w:t>
      </w:r>
      <w:r>
        <w:t>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</w:t>
      </w:r>
      <w:r>
        <w:t>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    </w:t>
      </w:r>
      <w:r>
        <w:t xml:space="preserve">       /подпись/                                            фио</w:t>
      </w:r>
    </w:p>
    <w:p w:rsidR="00A77B3E"/>
    <w:p w:rsidR="00A77B3E">
      <w:r>
        <w:t xml:space="preserve">Судья                              фио </w:t>
      </w:r>
    </w:p>
    <w:p w:rsidR="00A77B3E">
      <w:r>
        <w:t>фио Нестерова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14"/>
    <w:rsid w:val="00201E1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ECB37C-A50F-4DBD-B00E-A373D523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