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5-89-469/2019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БУТАКОВА В.И., ..., гражданина Российской Федерации, являющегося генеральным директором ... (ИНН: 9108003300, КПП: 910801001, юридический адрес: ..., внесена запись о юридиче</w:t>
      </w:r>
      <w:r>
        <w:t>ском лице в ЕГРЮЛ: 07.10.2014 г.), зарегистрированного по адресу: ...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Генеральный директор ... Бутаков В.И. совершил непредставле</w:t>
      </w:r>
      <w:r>
        <w:t>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</w:t>
      </w:r>
      <w:r>
        <w:t>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Должностное лицо – Гене</w:t>
      </w:r>
      <w:r>
        <w:t>ральный директор ... Бутаков В.И.  не исполнил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</w:t>
      </w:r>
      <w:r>
        <w:t>анных лицах (форма СЗВ-М) за август 2018 года, то есть своими действиями Бутаков В.И. 16.09.2018 г., по месту нахождения юридического лица: ..., совершила административное правонарушение, предусмотренное ст. 15.33.2 КоАП РФ.</w:t>
      </w:r>
    </w:p>
    <w:p w:rsidR="00A77B3E">
      <w:r>
        <w:t>В судебное заседание надлежащим</w:t>
      </w:r>
      <w:r>
        <w:t xml:space="preserve"> образом уведомленный Бутаков В.И. не явился,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</w:t>
      </w:r>
      <w:r>
        <w:t>ого ведется производство по делу об административном правонарушении.</w:t>
      </w:r>
    </w:p>
    <w:p w:rsidR="00A77B3E">
      <w:r>
        <w:t>Вина Бутакова В.И. в совершении данного административного правонарушения подтверждается протоколом об административном правонарушении № 265 от ...., а также материалами дела, поскольку до</w:t>
      </w:r>
      <w:r>
        <w:t>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</w:t>
      </w:r>
      <w:r>
        <w:t xml:space="preserve">ями </w:t>
      </w:r>
      <w:r>
        <w:t xml:space="preserve">Закона, права лица при привлечении к административной ответственности соблюдены.  </w:t>
      </w:r>
    </w:p>
    <w:p w:rsidR="00A77B3E">
      <w:r>
        <w:t>Бутаков В.И. сведения о застрахованных лицах (форма СЗВ-М) за август 2018 года представил ..., то есть не в срок.</w:t>
      </w:r>
    </w:p>
    <w:p w:rsidR="00A77B3E">
      <w:r>
        <w:t>В соответствии с п.2.2 ч.2 ст.11 Федерального закона от</w:t>
      </w:r>
      <w:r>
        <w:t xml:space="preserve">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</w:t>
      </w:r>
      <w:r>
        <w:t xml:space="preserve">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</w:t>
      </w:r>
      <w:r>
        <w:t>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(форма СЗВ-М) за август 2018 – ...</w:t>
      </w:r>
    </w:p>
    <w:p w:rsidR="00A77B3E">
      <w:r>
        <w:t>Мировой судья</w:t>
      </w:r>
      <w:r>
        <w:t xml:space="preserve"> квалифицирует действия Бутакова В.И. 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</w:t>
      </w:r>
      <w:r>
        <w:t>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</w:t>
      </w:r>
      <w:r>
        <w:t>арактер совершенного правонарушения и личность виновного. В материалах дела отсутствуют сведения о привлечении Бутакова В.И. ранее к административной ответственности по ст. 15.33.2 КоАП РФ на основании вступившего в законную силу постановления о назначении</w:t>
      </w:r>
      <w:r>
        <w:t xml:space="preserve"> административного наказания.</w:t>
      </w:r>
    </w:p>
    <w:p w:rsidR="00A77B3E">
      <w:r>
        <w:t xml:space="preserve">Обстоятельств, отягчающих административную ответственность Бутакова В.И. судом не установлено. </w:t>
      </w:r>
    </w:p>
    <w:p w:rsidR="00A77B3E">
      <w:r>
        <w:t>Оснований для освобождения Бутакова В.И. от ответственности не установлено.</w:t>
      </w:r>
    </w:p>
    <w:p w:rsidR="00A77B3E">
      <w:r>
        <w:t>Санкция ст. 15.33.2 КоАП РФ влечет наложение администр</w:t>
      </w:r>
      <w:r>
        <w:t>ативного штрафа на должностных лиц - от трехсот до пятисот рублей.</w:t>
      </w:r>
    </w:p>
    <w:p w:rsidR="00A77B3E">
      <w:r>
        <w:t>При рассмотрении дела судом установлено, что ...» является субъектом малого предпринимательства, Бутаков В.И. совершил административное правонарушение впервые, совершенное ей правонарушение</w:t>
      </w:r>
      <w:r>
        <w:t xml:space="preserve"> не повлекло причинение вреда жизни и здоровью людей, имущественного ущерба или возникновение угрозы такого вреда, в том числе объектам животного и растительного мира, окружающей среде, объектам культурного наследия (памятникам истории и культуры) народов </w:t>
      </w:r>
      <w:r>
        <w:t>Российской Федерации, безопасности государства, угрозы чрезвычайных ситуаций природного и техногенного характера.</w:t>
      </w:r>
    </w:p>
    <w:p w:rsidR="00A77B3E">
      <w:r>
        <w:t>При таких обстоятельствах, учитывая характер совершенного правонарушения, конкретные обстоятельства дела, финансовое и имущественное положение</w:t>
      </w:r>
      <w:r>
        <w:t xml:space="preserve"> индивидуального предпринимателя, которое является добросовестным налогоплательщиком, отсутствие отягчающих ответственность обстоятельств, с </w:t>
      </w:r>
      <w:r>
        <w:t>учетом положений ст. 4.1.1 КоАП РФ, мировой судья приходит к выводу о наличии оснований для замены административное</w:t>
      </w:r>
      <w:r>
        <w:t xml:space="preserve"> наказание в виде административного штрафа на предупреждение.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15.33.2, 29.10, 29.11 КоАП РФ, мировой судья,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 xml:space="preserve">Бутакова В.И. признать виновным в совершении </w:t>
      </w:r>
      <w:r>
        <w:t>правонарушения, предусмотренного ст. 15.33.2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</w:t>
      </w:r>
      <w:r>
        <w:t>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  /подпись/                                        </w:t>
      </w:r>
      <w:r>
        <w:t xml:space="preserve">       И.Ю. Макаров</w:t>
      </w:r>
    </w:p>
    <w:p w:rsidR="00A77B3E"/>
    <w:p w:rsidR="00A77B3E"/>
    <w:p w:rsidR="00A77B3E">
      <w:r>
        <w:t>Судья                               И.Ю. Макаров</w:t>
      </w:r>
    </w:p>
    <w:p w:rsidR="00A77B3E"/>
    <w:p w:rsidR="00A77B3E">
      <w:r>
        <w:t xml:space="preserve">Секретарь                        Н.В. Семенова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AC"/>
    <w:rsid w:val="003E58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D05127-C233-4355-9EDE-F7DBF131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