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5-89-481/2017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13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ГУБАРЬ Н.Н., паспортные данные, гражданина Российской Федерации, являющегося генеральным директором наименование организации, (юридический адрес: адрес Республика, адрес, ИНН: телефон, КПП: т</w:t>
      </w:r>
      <w:r>
        <w:t>елефон, внесена запись в ЕГРЮЛ дата), зарегистрированного и проживающего по адресу: адрес ... адрес, ...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будучи генеральным директором наименование организац</w:t>
      </w:r>
      <w:r>
        <w:t xml:space="preserve">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В су</w:t>
      </w:r>
      <w:r>
        <w:t xml:space="preserve">дебном заседании </w:t>
      </w:r>
      <w:r>
        <w:t>Губарь</w:t>
      </w:r>
      <w:r>
        <w:t xml:space="preserve"> Н.Н., в совершении административного правонарушения, вину признал.</w:t>
      </w:r>
    </w:p>
    <w:p w:rsidR="00A77B3E">
      <w:r>
        <w:t>Срок предоставления указанной декларации – не позднее ... года.</w:t>
      </w:r>
    </w:p>
    <w:p w:rsidR="00A77B3E">
      <w:r>
        <w:t>Фактически декларация предоставлена ... г. – с нарушением срока предоставления.</w:t>
      </w:r>
    </w:p>
    <w:p w:rsidR="00A77B3E">
      <w:r>
        <w:t>Надлежащим образом ув</w:t>
      </w:r>
      <w:r>
        <w:t xml:space="preserve">едомленный </w:t>
      </w:r>
      <w:r>
        <w:t>Губарь</w:t>
      </w:r>
      <w:r>
        <w:t xml:space="preserve"> Н.Н. не явился. Ходатайств 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Губарь</w:t>
      </w:r>
      <w:r>
        <w:t xml:space="preserve"> Н.Н. в совершении административного правонарушения, предусмотренного ст. 15.5 КоАП РФ, по</w:t>
      </w:r>
      <w:r>
        <w:t xml:space="preserve">лностью доказанной. </w:t>
      </w:r>
    </w:p>
    <w:p w:rsidR="00A77B3E">
      <w:r>
        <w:t xml:space="preserve">Вина </w:t>
      </w:r>
      <w:r>
        <w:t>Губарь</w:t>
      </w:r>
      <w:r>
        <w:t xml:space="preserve"> Н.Н. в совершении данного административного правонарушения подтверждается протоколом об административном правонарушении № ... от ... г., а также материалами дела, поскольку достоверность доказательств, имеющихся в материала</w:t>
      </w:r>
      <w:r>
        <w:t>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</w:t>
      </w:r>
      <w:r>
        <w:t xml:space="preserve">тративной ответственности соблюдены.  </w:t>
      </w:r>
    </w:p>
    <w:p w:rsidR="00A77B3E">
      <w:r>
        <w:t xml:space="preserve">Таким образом, вина </w:t>
      </w:r>
      <w:r>
        <w:t>Губарь</w:t>
      </w:r>
      <w:r>
        <w:t xml:space="preserve"> Н.Н.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</w:t>
      </w:r>
      <w:r>
        <w:t xml:space="preserve">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</w:t>
      </w:r>
      <w:r>
        <w:t xml:space="preserve">ятельствах суд считает необходимым назначить </w:t>
      </w:r>
      <w:r>
        <w:t>Губарь</w:t>
      </w:r>
      <w:r>
        <w:t xml:space="preserve"> Н.Н. наказание в виде административного штрафа.</w:t>
      </w:r>
    </w:p>
    <w:p w:rsidR="00A77B3E">
      <w:r>
        <w:t>На основании изложенного, руководствуясь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Губарь</w:t>
      </w:r>
      <w:r>
        <w:t xml:space="preserve"> Н.Н. признать виновным в совершении правонаруш</w:t>
      </w:r>
      <w:r>
        <w:t>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 xml:space="preserve">Реквизиты для оплаты штрафа: КБК ..., ОКТМО ..., получатель УФК по ... для Межрайонной ИФНС России №4 ..., ИНН </w:t>
      </w:r>
      <w:r>
        <w:t>..., КПП ... р/с ..., Наименование банка: отделение по ... открытый УФК по РК, БИК: ....</w:t>
      </w:r>
    </w:p>
    <w:p w:rsidR="00A77B3E">
      <w:r>
        <w:t xml:space="preserve"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 И.Ю.</w:t>
      </w:r>
      <w:r>
        <w:t xml:space="preserve">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C"/>
    <w:rsid w:val="00925E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D609A-4432-47BF-801D-E2143FC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