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>Дело № 5-89-487/2017</w:t>
      </w:r>
    </w:p>
    <w:p w:rsidR="00A77B3E">
      <w:r>
        <w:t>П О С Т А Н О В Л Е Н И Е</w:t>
      </w:r>
    </w:p>
    <w:p w:rsidR="00A77B3E">
      <w:r>
        <w:t xml:space="preserve">20 ноября 2017 года </w:t>
      </w:r>
      <w:r>
        <w:tab/>
      </w:r>
      <w:r>
        <w:tab/>
      </w:r>
      <w:r>
        <w:tab/>
      </w:r>
      <w:r>
        <w:tab/>
      </w:r>
      <w:r>
        <w:tab/>
      </w:r>
      <w:r w:rsidR="009816E7">
        <w:t xml:space="preserve">                      </w:t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ПИСАРЬ А.А., паспортные данные ..., гражданина Российской Федерации, не работающего, зарегистрированного по адресу: адрес, </w:t>
      </w:r>
    </w:p>
    <w:p w:rsidR="00A77B3E">
      <w:r>
        <w:t xml:space="preserve">в совершении правонарушения, предусмотренного ст. </w:t>
      </w:r>
      <w:r>
        <w:t>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Писарь А.А.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</w:t>
      </w:r>
      <w:r>
        <w:t xml:space="preserve"> или без государственной регистрации в качестве юридического лица при следующих обстоятельствах:</w:t>
      </w:r>
    </w:p>
    <w:p w:rsidR="00A77B3E">
      <w:r>
        <w:t xml:space="preserve">... г. в 13 часов 10 минут, в районе адрес, расположенной вблизи дома № ... по адрес </w:t>
      </w:r>
      <w:r>
        <w:t>адрес</w:t>
      </w:r>
      <w:r>
        <w:t>, Писарь А.А. осуществлял продажу пучков лаврового листа в количестве</w:t>
      </w:r>
      <w:r>
        <w:t xml:space="preserve"> 5 штук за 50 рублей, тем самым занимаясь предпринимательской деятельностью не будучи зарегистрированным в качестве индивидуального предпринимателя.</w:t>
      </w:r>
    </w:p>
    <w:p w:rsidR="00A77B3E">
      <w:r>
        <w:t xml:space="preserve">В судебном заседании Писарь А.А. подтвердил факт совершения административного правонарушения, вину признал </w:t>
      </w:r>
      <w:r>
        <w:t>в полном объеме.</w:t>
      </w:r>
    </w:p>
    <w:p w:rsidR="00A77B3E">
      <w:r>
        <w:t xml:space="preserve">Суд, исследовав материалы дела, считает вину Писарь А.А.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>Вина Писарь А.А. в совершении данного административного правонарушения по</w:t>
      </w:r>
      <w:r>
        <w:t>дтверждается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</w:t>
      </w:r>
      <w:r>
        <w:t xml:space="preserve">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Писарь А.А. в совершении административного правонарушения, предусмотренного ст. 14.1 ч. 1 Кодекса РФ</w:t>
      </w:r>
      <w:r>
        <w:t xml:space="preserve">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 xml:space="preserve">При назначении </w:t>
      </w:r>
      <w:r>
        <w:t xml:space="preserve">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административную ответственность, судом не установле</w:t>
      </w:r>
      <w:r>
        <w:t xml:space="preserve">но.     </w:t>
      </w:r>
    </w:p>
    <w:p w:rsidR="00A77B3E">
      <w:r>
        <w:t>При таких обстоятельствах суд считает необходимым назначить Писарь А.А.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>
      <w:r>
        <w:t>П О С Т А Н О В И Л:</w:t>
      </w:r>
    </w:p>
    <w:p w:rsidR="00A77B3E"/>
    <w:p w:rsidR="00A77B3E">
      <w:r>
        <w:t>ПИСАРЬ А.А. признать в</w:t>
      </w:r>
      <w:r>
        <w:t>иновным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>
      <w:r>
        <w:t>Реквизиты для оплаты штрафа: УФК по ... (... л/с ...), ИНН: ..., КПП: ..., р/</w:t>
      </w:r>
      <w:r>
        <w:t>сч</w:t>
      </w:r>
      <w:r>
        <w:t>: ... в Отдел</w:t>
      </w:r>
      <w:r>
        <w:t>ение ..., БИК: ..., УИН: ..., КБК: ..., ОКТМО: ..., назначение платежа: Прочие поступления от денежных взысканий (штрафов) и иных сумм в возмещения ущерба, зачисляемые в бюджеты субъектов Российской Федерации</w:t>
      </w:r>
    </w:p>
    <w:p w:rsidR="00A77B3E">
      <w:r>
        <w:t>Разъяснить Писарь А.А., что в соответствии с ч.</w:t>
      </w:r>
      <w:r>
        <w:t xml:space="preserve">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t>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</w:t>
      </w:r>
      <w:r>
        <w:t>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 xml:space="preserve">     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E7"/>
    <w:rsid w:val="00637896"/>
    <w:rsid w:val="009816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437AD8-D56D-4BA4-8680-9FA1CA42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