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5-89-502/2021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</w:t>
      </w:r>
      <w:r>
        <w:t xml:space="preserve">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</w:t>
      </w:r>
      <w:r>
        <w:t>ес возле д. 28 на Автостанции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</w:t>
      </w:r>
      <w:r>
        <w:t xml:space="preserve">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</w:t>
      </w:r>
      <w:r>
        <w:t>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246.10.2021 г., определением по делу об админист</w:t>
      </w:r>
      <w:r>
        <w:t xml:space="preserve">ративном правонарушении от дата, актом медицинского освидетельствования на состояние опьянения № 471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</w:t>
      </w:r>
      <w:r>
        <w:t>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</w:t>
      </w:r>
      <w:r>
        <w:t>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</w:t>
      </w:r>
      <w:r>
        <w:t>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</w:t>
      </w:r>
      <w:r>
        <w:t xml:space="preserve">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</w:t>
      </w:r>
      <w:r>
        <w:t>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</w:t>
      </w:r>
      <w:r>
        <w:t xml:space="preserve">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</w:t>
      </w:r>
      <w:r>
        <w:t xml:space="preserve">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</w:t>
      </w:r>
      <w:r>
        <w:t>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F1"/>
    <w:rsid w:val="008C39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