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5-89-537/2020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председателем регионального штаба Регионального отделения Всероссийского наименование организации в адрес</w:t>
      </w:r>
      <w:r>
        <w:t xml:space="preserve"> (ИНН телефон, КПП телефон, юридический адрес: адрес, адрес), зарегистрированного по адресу: адрес,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– председатель регионального штаба Регионального отдел</w:t>
      </w:r>
      <w:r>
        <w:t>ения Всероссийского наименование организации в адрес», юридический адрес: адрес, адрес, находясь по месту нахождения организации, представил в Межрайонную ИФНС России № 4 по адрес сведения о среднесписочной численности работников за дата с нарушением сроко</w:t>
      </w:r>
      <w:r>
        <w:t xml:space="preserve">в (сведения предоставлены дата, конечный срок предоставления сведений – дата), тем самым дата совершив административное правонарушение, предусмотренное ч. 1 ст. 15.6 КоАП РФ. </w:t>
      </w:r>
    </w:p>
    <w:p w:rsidR="00A77B3E">
      <w:r>
        <w:t>Надлежащим образом уведомленный фио не явился. Ходатайств об отложении судебного</w:t>
      </w:r>
      <w:r>
        <w:t xml:space="preserve">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</w:t>
      </w:r>
      <w:r>
        <w:t xml:space="preserve">довав материалы дела, считает вину фио в совершении административного правонарушения, предусмотренного ч. 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9108202900002070000</w:t>
      </w:r>
      <w:r>
        <w:t>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</w:t>
      </w:r>
      <w:r>
        <w:t xml:space="preserve">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фио квалифицирует по ч. 1 ст. 15.6 КоАП РФ, ка</w:t>
      </w:r>
      <w:r>
        <w:t>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ф</w:t>
      </w:r>
      <w:r>
        <w:t>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</w:t>
      </w:r>
      <w:r>
        <w:t>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ем</w:t>
      </w:r>
      <w:r>
        <w:t>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ч. 1 </w:t>
      </w:r>
      <w:r>
        <w:t>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28), ИНН: телефон, КПП: телефон, Банк получателя: От</w:t>
      </w:r>
      <w:r>
        <w:t>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3E"/>
    <w:rsid w:val="00A77B3E"/>
    <w:rsid w:val="00CA2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42DEB6-EB8E-4167-A9FA-06A488D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