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868A8">
      <w:pPr>
        <w:jc w:val="right"/>
      </w:pPr>
      <w:r>
        <w:t>Дело № 5-89-541/2018</w:t>
      </w:r>
    </w:p>
    <w:p w:rsidR="00A77B3E" w:rsidP="00A868A8">
      <w:pPr>
        <w:jc w:val="center"/>
      </w:pPr>
      <w:r>
        <w:t>П О С Т А Н О В Л Е Н И Е</w:t>
      </w:r>
    </w:p>
    <w:p w:rsidR="00A77B3E" w:rsidP="00A868A8">
      <w:pPr>
        <w:jc w:val="center"/>
      </w:pPr>
      <w:r>
        <w:t>по делу об административном правонарушении</w:t>
      </w:r>
    </w:p>
    <w:p w:rsidR="00A77B3E">
      <w:r>
        <w:t xml:space="preserve">17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A868A8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 должностного лица:</w:t>
      </w:r>
    </w:p>
    <w:p w:rsidR="00A77B3E" w:rsidP="00A868A8">
      <w:pPr>
        <w:ind w:firstLine="851"/>
        <w:jc w:val="both"/>
      </w:pPr>
      <w:r>
        <w:t xml:space="preserve">ФРИДРИКОВА В.Е., паспортные данные, гражданина Российской Федерации, зарегистрированного и проживающего по </w:t>
      </w:r>
      <w:r>
        <w:t>адресу: адрес, являющегося директором наименование организации,</w:t>
      </w:r>
    </w:p>
    <w:p w:rsidR="00A77B3E" w:rsidP="00A868A8">
      <w:pPr>
        <w:ind w:firstLine="851"/>
        <w:jc w:val="both"/>
      </w:pPr>
      <w:r>
        <w:t>в совершении правонарушения, предусмотренного ч. 1 ст. 20.32 КоАП РФ, -</w:t>
      </w:r>
    </w:p>
    <w:p w:rsidR="00A77B3E"/>
    <w:p w:rsidR="00A77B3E" w:rsidP="00A868A8">
      <w:pPr>
        <w:jc w:val="center"/>
      </w:pPr>
      <w:r>
        <w:t>У С Т А Н О В И Л:</w:t>
      </w:r>
    </w:p>
    <w:p w:rsidR="00A77B3E"/>
    <w:p w:rsidR="00A77B3E" w:rsidP="00A868A8">
      <w:pPr>
        <w:ind w:firstLine="851"/>
        <w:jc w:val="both"/>
      </w:pPr>
      <w:r>
        <w:t>Фридриков</w:t>
      </w:r>
      <w:r>
        <w:t xml:space="preserve"> В.Е., будучи директором наименование организации, совершил административное правонарушени</w:t>
      </w:r>
      <w:r>
        <w:t>е, предусмотренное ч. 1 ст. 20.32 КоАП РФ – нарушение организатором официального спортивного соревнования или собственниками, пользователями объектов спорта правил обеспечения безопасности при проведении официальных спортивных соревнований либо использован</w:t>
      </w:r>
      <w:r>
        <w:t>ие объекта спорта, сведения о котором отсутствуют во Всероссийском реестре объектов спорта, для проведения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</w:t>
      </w:r>
      <w:r>
        <w:t xml:space="preserve"> мероприятий и спортивных мероприятий, календарные планы физкультурных мероприятий и спортивных мероприятий субъектов Российской Федерации, при следующих обстоятельствах:</w:t>
      </w:r>
    </w:p>
    <w:p w:rsidR="00A77B3E" w:rsidP="00A868A8">
      <w:pPr>
        <w:ind w:firstLine="851"/>
        <w:jc w:val="both"/>
      </w:pPr>
      <w:r>
        <w:t xml:space="preserve">дата в время </w:t>
      </w:r>
      <w:r>
        <w:t>Фридриков</w:t>
      </w:r>
      <w:r>
        <w:t xml:space="preserve"> В.Е., являясь директором наименование организации допустил про</w:t>
      </w:r>
      <w:r>
        <w:t>ведение спортивного мероприятия «Открытого первенства по Республике Крым по дзюдо среди юношей и девушек до 18 лет (2002-2004 г.р.)», внесенного в календарный план физкультурных и спортивных мероприятий Республики Крым на 2018 год, на спортивной базе обосо</w:t>
      </w:r>
      <w:r>
        <w:t>бленного подразделения наименование организации, расположенного по адресу: адрес, не внесенной во Всероссийский реестр объектов спорта, чем нарушил ч. 5 ст. 37.1 Федерального Закона от 04.12.2007 г. № 329-ФЗ "О физической культуре и спорте в Российской Фед</w:t>
      </w:r>
      <w:r>
        <w:t>ерации".</w:t>
      </w:r>
    </w:p>
    <w:p w:rsidR="00A77B3E" w:rsidP="00A868A8">
      <w:pPr>
        <w:ind w:firstLine="851"/>
        <w:jc w:val="both"/>
      </w:pPr>
      <w:r>
        <w:t xml:space="preserve">В судебном заседании </w:t>
      </w:r>
      <w:r>
        <w:t>Фридриков</w:t>
      </w:r>
      <w:r>
        <w:t xml:space="preserve"> В.Е. вину в совершении административного правонарушения признал полностью.</w:t>
      </w:r>
    </w:p>
    <w:p w:rsidR="00A77B3E" w:rsidP="00A868A8">
      <w:pPr>
        <w:ind w:firstLine="851"/>
        <w:jc w:val="both"/>
      </w:pPr>
      <w:r>
        <w:t xml:space="preserve">Выслушав </w:t>
      </w:r>
      <w:r>
        <w:t>Фридрикова</w:t>
      </w:r>
      <w:r>
        <w:t xml:space="preserve"> В.Е., исследовав материалы дела, судья приходит к следующему.</w:t>
      </w:r>
    </w:p>
    <w:p w:rsidR="00A77B3E" w:rsidP="00A868A8">
      <w:pPr>
        <w:ind w:firstLine="851"/>
        <w:jc w:val="both"/>
      </w:pPr>
      <w:r>
        <w:t>Федеральный закон от 04.12.2007 г. № 329-ФЗ «О физической к</w:t>
      </w:r>
      <w:r>
        <w:t>ультуре и спорте в Российской Федерации» устанавливает правовые, организационные, экономические и социальные основы деятельности в области физической культуры и спорта в Российской Федерации, определяет основные принципы законодательства о физической культ</w:t>
      </w:r>
      <w:r>
        <w:t>уре и спорте.</w:t>
      </w:r>
    </w:p>
    <w:p w:rsidR="00A77B3E" w:rsidP="00A868A8">
      <w:pPr>
        <w:ind w:firstLine="851"/>
        <w:jc w:val="both"/>
      </w:pPr>
      <w:r>
        <w:t>В соответствии со ст. 2 указанного Федерального закона № 329-ФЗ объекты спорта представляют собой объекты недвижимого имущества или комплексы недвижимого имущества, специально предназначенные для проведения физкультурных мероприятий и (или) с</w:t>
      </w:r>
      <w:r>
        <w:t xml:space="preserve">портивных мероприятий, в том числе </w:t>
      </w:r>
      <w:r>
        <w:t>спортивные сооружения (п.7); спортивное сооружение – это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 (</w:t>
      </w:r>
      <w:r>
        <w:t>п.17); спортивные мероприятия – это спортивные соревнования, а также тренировочные мероприятия, включающие в себя теоретическую и организационную части, и другие мероприятия по подготовке к спортивным соревнованиям с участием спортсменов (п.19).</w:t>
      </w:r>
    </w:p>
    <w:p w:rsidR="00A77B3E" w:rsidP="00A868A8">
      <w:pPr>
        <w:ind w:firstLine="851"/>
        <w:jc w:val="both"/>
      </w:pPr>
      <w:r>
        <w:t>Из п. 9 ст</w:t>
      </w:r>
      <w:r>
        <w:t>. 2 названного Закона следует, что официальные физкультурные мероприятия и спортивные мероприятия представляют собой физкультурные мероприятия и спортивные мероприятия, включенные в Единый календарный план межрегиональных, всероссийских и международных физ</w:t>
      </w:r>
      <w:r>
        <w:t>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A77B3E" w:rsidP="00A868A8">
      <w:pPr>
        <w:ind w:firstLine="851"/>
        <w:jc w:val="both"/>
      </w:pPr>
      <w:r>
        <w:t>Согласно п.1 ст. 37.1 Федерального закона № 329-ФЗ всероссийский реестр объекто</w:t>
      </w:r>
      <w:r>
        <w:t>в спорта формируется в целях систематизации данных о количестве, назначении и состоянии объектов спорта, находящихся на территории Российской Федерации и используемых для проведения физкультурных мероприятий и спортивных мероприятий, включенных в Единый ка</w:t>
      </w:r>
      <w:r>
        <w:t>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Федерации.</w:t>
      </w:r>
    </w:p>
    <w:p w:rsidR="00A77B3E" w:rsidP="00A868A8">
      <w:pPr>
        <w:ind w:firstLine="851"/>
        <w:jc w:val="both"/>
      </w:pPr>
      <w:r>
        <w:t xml:space="preserve">Данный реестр содержит перечень объектов </w:t>
      </w:r>
      <w:r>
        <w:t>спорта с указанием сведений о полном наименовании объекта спорта; адресе (месте нахождения) объекта спорта; сведений о лице, в собственности которого находится объект спорта; года и месяца ввода в эксплуатацию, окончания реконструкции, капитального ремонта</w:t>
      </w:r>
      <w:r>
        <w:t xml:space="preserve"> объекта спорта и возможность использования его </w:t>
      </w:r>
      <w:r>
        <w:t>подтрибунного</w:t>
      </w:r>
      <w:r>
        <w:t xml:space="preserve"> пространства; единовременный пропускной способности объекта спорта; площади земельного участка, на котором расположен объект спорта (в гектарах); наличии или отсутствии сооружений для размещения</w:t>
      </w:r>
      <w:r>
        <w:t>, обслуживания зрителей, в том числе отдельно стоящих сооружений (балконы, скамьи, трибуны с указанием количества рядов, мест для сидения); соответствия объектов спорта требованиям безопасности при проведении физкультурных мероприятий, установленным в соот</w:t>
      </w:r>
      <w:r>
        <w:t>ветствии с законодательством Российской Федерации (п.2 ст. 37.1).</w:t>
      </w:r>
    </w:p>
    <w:p w:rsidR="00A77B3E" w:rsidP="00A868A8">
      <w:pPr>
        <w:ind w:firstLine="851"/>
        <w:jc w:val="both"/>
      </w:pPr>
      <w:r>
        <w:t>Пунктом 5 ст. 37.1 ФЗ № 329 предусмотрено, что объект спорта, сведения о котором отсутствуют во всероссийском реестре объектов спорта не может использоваться для проведения физкультурных мер</w:t>
      </w:r>
      <w:r>
        <w:t>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</w:t>
      </w:r>
      <w:r>
        <w:t>ской Федерации, за исключением случая, если объект спорта впервые используется для проведения официального физкультурного мероприятия или спортивного мероприятия.</w:t>
      </w:r>
    </w:p>
    <w:p w:rsidR="00A77B3E" w:rsidP="00A868A8">
      <w:pPr>
        <w:ind w:firstLine="851"/>
        <w:jc w:val="both"/>
      </w:pPr>
      <w:r>
        <w:t>Приказом Минспорта России от 12.09.2014 г. № 766 утвержден Порядок формирования и ведения все</w:t>
      </w:r>
      <w:r>
        <w:t>российского реестра объектов спорта, предоставления сведений из него и внесения в него изменений.</w:t>
      </w:r>
    </w:p>
    <w:p w:rsidR="00A77B3E" w:rsidP="00A868A8">
      <w:pPr>
        <w:ind w:firstLine="851"/>
        <w:jc w:val="both"/>
      </w:pPr>
      <w:r>
        <w:t xml:space="preserve">Судьей установлено нарушение должностным лицом </w:t>
      </w:r>
      <w:r>
        <w:t>Фридриковым</w:t>
      </w:r>
      <w:r>
        <w:t xml:space="preserve"> В.Е. – директором наименование организации положений Федерального закона № 329 при проведении дата </w:t>
      </w:r>
      <w:r>
        <w:t xml:space="preserve">в время спортивного мероприятия «Открытого первенства по Республике Крым по дзюдо среди юношей и девушек до 18 лет (2002-2004 г.р.)» на </w:t>
      </w:r>
      <w:r>
        <w:t>спортивной базе обособленного подразделения наименование организации, расположенного по адресу: адрес, не внесенной во В</w:t>
      </w:r>
      <w:r>
        <w:t>сероссийский реестр объектов спорта.</w:t>
      </w:r>
    </w:p>
    <w:p w:rsidR="00A77B3E" w:rsidP="00A868A8">
      <w:pPr>
        <w:ind w:firstLine="851"/>
        <w:jc w:val="both"/>
      </w:pPr>
      <w:r>
        <w:t xml:space="preserve">Указанные обстоятельства подтверждаются показаниями самого должностного лица </w:t>
      </w:r>
      <w:r>
        <w:t>Фридрикова</w:t>
      </w:r>
      <w:r>
        <w:t xml:space="preserve"> В.Е., протоколом об административном правонарушении от дата, рапортом инспектора ГИАЗ ОМВД России по г. Феодосии от дата, копией ед</w:t>
      </w:r>
      <w:r>
        <w:t>иного календарного плана физкультурных мероприятий и спортивных мероприятий адрес на дата, светокопией сайта Всероссийского реестра объектов спорта в городе Феодосии, согласно которого обособленного подразделения наименование организации, расположенного по</w:t>
      </w:r>
      <w:r>
        <w:t xml:space="preserve"> адресу: адрес, не внесено в указанный реестр, объяснением </w:t>
      </w:r>
      <w:r>
        <w:t>Фридрикова</w:t>
      </w:r>
      <w:r>
        <w:t xml:space="preserve"> В.Е. от дата, объяснением </w:t>
      </w:r>
      <w:r>
        <w:t>фио</w:t>
      </w:r>
      <w:r>
        <w:t xml:space="preserve"> от дата, копией приказа Учредительной Конференции Крымской региональной наименование организации № 3 от дата, копией трудового договора № 39 от дата, копией</w:t>
      </w:r>
      <w:r>
        <w:t xml:space="preserve"> приказа Министерства спорта Республики Крым № 196-ОД от дата, выпиской из ЕГРЮЛ, копией распоряжения Совета министров Республики Крым от дата № 1425-р, копией приложения № 1 к распоряжению Совета министров Республики Крым «Республиканская адресная инвести</w:t>
      </w:r>
      <w:r>
        <w:t xml:space="preserve">ционная программа в рамках реализации мероприятий государственных программ Республики Крым», иными материалами дела об административном правонарушении, исследованными в судебном заседании, достоверность которых не вызывает сомнений. </w:t>
      </w:r>
    </w:p>
    <w:p w:rsidR="00A77B3E" w:rsidP="00A868A8">
      <w:pPr>
        <w:ind w:firstLine="851"/>
        <w:jc w:val="both"/>
      </w:pPr>
      <w:r>
        <w:t xml:space="preserve">В силу п. 1 ст. 20 ФЗ </w:t>
      </w:r>
      <w:r>
        <w:t>№ 329 ответственность за нарушение правил обеспечения безопасности при проведении официальных спортивных соревнований несут организаторы таких соревнований, собственники, пользователи объектов спорта. Права и обязанности организаторов официальных спортивны</w:t>
      </w:r>
      <w:r>
        <w:t>х соревнований, собственников, пользователей объектов спорта по обеспечению общественного порядка и общественной безопасности при проведении официальных спортивных соревнований устанавливаются настоящим Федеральным законом, а также правилами обеспечения бе</w:t>
      </w:r>
      <w:r>
        <w:t>зопасности при проведении официальных спортивных соревнований.</w:t>
      </w:r>
    </w:p>
    <w:p w:rsidR="00A77B3E" w:rsidP="00A868A8">
      <w:pPr>
        <w:ind w:firstLine="851"/>
        <w:jc w:val="both"/>
      </w:pPr>
      <w:r>
        <w:t>Нарушение организатором официального спортивного соревнования или собственниками, пользователями объектов спорта правил обеспечения безопасности при проведении официальных спортивных соревнован</w:t>
      </w:r>
      <w:r>
        <w:t>ий либо использование объекта спорта, сведения о котором отсутствуют во всероссийском реестре объектов спорта, для проведения физкультурных мероприятий и спортивных мероприятий, включенных в Единый календарный план межрегиональных, всероссийских и междунар</w:t>
      </w:r>
      <w:r>
        <w:t>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образует объективную сторону состава административного правонарушения, предусмотренного ч.1 ст. 2</w:t>
      </w:r>
      <w:r>
        <w:t>0.32 КоАП РФ.</w:t>
      </w:r>
    </w:p>
    <w:p w:rsidR="00A77B3E" w:rsidP="00A868A8">
      <w:pPr>
        <w:ind w:firstLine="851"/>
        <w:jc w:val="both"/>
      </w:pPr>
      <w:r>
        <w:t>Требования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 утверждены приказом МВД России от 17.11.20</w:t>
      </w:r>
      <w:r>
        <w:t>15 г. № 1092.</w:t>
      </w:r>
    </w:p>
    <w:p w:rsidR="00A77B3E" w:rsidP="00A868A8">
      <w:pPr>
        <w:ind w:firstLine="851"/>
        <w:jc w:val="both"/>
      </w:pPr>
      <w:r>
        <w:t xml:space="preserve">Оценив доказательства в соответствии со ст. 26.11 КоАП РФ, судья считает их относимыми, допустимыми и достаточными для установления наличия события административного правонарушения и виновности должностного лица </w:t>
      </w:r>
      <w:r>
        <w:t>Фридрикова</w:t>
      </w:r>
      <w:r>
        <w:t xml:space="preserve"> В.Е. в совершении а</w:t>
      </w:r>
      <w:r>
        <w:t>дминистративного правонарушения, предусмотренного ч. 1 ст. 20.32 КоАП РФ.</w:t>
      </w:r>
    </w:p>
    <w:p w:rsidR="00A77B3E" w:rsidP="00A868A8">
      <w:pPr>
        <w:ind w:firstLine="851"/>
        <w:jc w:val="both"/>
      </w:pPr>
      <w:r>
        <w:t xml:space="preserve">При назначении административного наказания судья учитывает характер совершенного административного правонарушения, отсутствие обстоятельств, </w:t>
      </w:r>
      <w:r>
        <w:t>отягчающих ответственность, в качестве см</w:t>
      </w:r>
      <w:r>
        <w:t xml:space="preserve">ягчающих ответственность обстоятельств учитывает признание вины </w:t>
      </w:r>
      <w:r>
        <w:t>Фридрикова</w:t>
      </w:r>
      <w:r>
        <w:t xml:space="preserve"> В.Е.</w:t>
      </w:r>
    </w:p>
    <w:p w:rsidR="00A77B3E" w:rsidP="00A868A8">
      <w:pPr>
        <w:ind w:firstLine="851"/>
        <w:jc w:val="both"/>
      </w:pPr>
      <w:r>
        <w:t xml:space="preserve">Принимая изложенное во внимание, полагаю, что в материалах дела имеется достаточная совокупность доказательств, позволивших сделать вывод о виновности лица в </w:t>
      </w:r>
      <w:r>
        <w:t>совершении вменяемого административного правонарушения.</w:t>
      </w:r>
    </w:p>
    <w:p w:rsidR="00A77B3E" w:rsidP="00A868A8">
      <w:pPr>
        <w:ind w:firstLine="851"/>
        <w:jc w:val="both"/>
      </w:pPr>
      <w:r>
        <w:t>Существенных нарушений порядка привлечения к административной ответственности судом не установлено. Постановление о привлечении к административной ответственности принято в пределах установленного ст.</w:t>
      </w:r>
      <w:r>
        <w:t xml:space="preserve"> 4.5 КоАП РФ срока давности привлечения к административной ответственности. </w:t>
      </w:r>
    </w:p>
    <w:p w:rsidR="00A77B3E" w:rsidP="00A868A8">
      <w:pPr>
        <w:ind w:firstLine="851"/>
        <w:jc w:val="both"/>
      </w:pPr>
      <w:r>
        <w:t>С учетом обстоятельств правонарушения, данных о личности виновного, его имущественного положения, на основании ст. 2.2, 2.3 ст. 4.1 КоАП РФ суд считает возможным снизить размер на</w:t>
      </w:r>
      <w:r>
        <w:t xml:space="preserve">значенного наказания до 25 000 рублей, поскольку находит исключительными обстоятельствами незначительный объем нарушений, допущенных </w:t>
      </w:r>
      <w:r>
        <w:t>Фридриковым</w:t>
      </w:r>
      <w:r>
        <w:t xml:space="preserve"> В.Е., отсутствие наступления последствий в результате этих нарушений, а также то, что он впервые совершил админ</w:t>
      </w:r>
      <w:r>
        <w:t>истративное правонарушение.</w:t>
      </w:r>
    </w:p>
    <w:p w:rsidR="00A77B3E" w:rsidP="00A868A8">
      <w:pPr>
        <w:ind w:firstLine="851"/>
        <w:jc w:val="both"/>
      </w:pPr>
      <w:r>
        <w:t>На основании изложенного и руководствуясь ч.1 ст. 20.32, ст.4.1 ст. 29.10 КоАП РФ, мировой судья -</w:t>
      </w:r>
    </w:p>
    <w:p w:rsidR="00A77B3E" w:rsidP="00A868A8">
      <w:pPr>
        <w:jc w:val="center"/>
      </w:pPr>
      <w:r>
        <w:t>П О С Т А Н О В И Л:</w:t>
      </w:r>
    </w:p>
    <w:p w:rsidR="00A77B3E"/>
    <w:p w:rsidR="00A77B3E" w:rsidP="00A868A8">
      <w:pPr>
        <w:ind w:firstLine="851"/>
        <w:jc w:val="both"/>
      </w:pPr>
      <w:r>
        <w:t>Должностное лицо ФРИДРИКОВА В.Е. признать виновным в совершении административного правонарушения, предусм</w:t>
      </w:r>
      <w:r>
        <w:t>отренного ч.1 ст. 20.32 КоАП РФ, и назначить ему административное наказание в виде административного штрафа в размере 25 000 (двадцать пять тысяч) рублей.</w:t>
      </w:r>
    </w:p>
    <w:p w:rsidR="00A77B3E" w:rsidP="00A868A8">
      <w:pPr>
        <w:ind w:firstLine="851"/>
        <w:jc w:val="both"/>
      </w:pPr>
      <w:r>
        <w:t>Реквизиты для уплаты штрафа: получатель: ....</w:t>
      </w:r>
    </w:p>
    <w:p w:rsidR="00A77B3E" w:rsidP="00A868A8">
      <w:pPr>
        <w:ind w:firstLine="851"/>
        <w:jc w:val="both"/>
      </w:pPr>
      <w:r>
        <w:t>Квитанцию об оплате штрафа в установленный срок предост</w:t>
      </w:r>
      <w:r>
        <w:t xml:space="preserve">авить мировому судье, вынесшему постановление. </w:t>
      </w:r>
    </w:p>
    <w:p w:rsidR="00A77B3E" w:rsidP="00A868A8">
      <w:pPr>
        <w:ind w:firstLine="851"/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</w:t>
      </w:r>
      <w:r>
        <w:t>аложении административного штрафа в законную силу.</w:t>
      </w:r>
    </w:p>
    <w:p w:rsidR="00A77B3E" w:rsidP="00A868A8">
      <w:pPr>
        <w:ind w:firstLine="851"/>
        <w:jc w:val="both"/>
      </w:pPr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</w:t>
      </w:r>
      <w:r>
        <w:t>ативный арест на срок до пятнадцати суток либо обязательные работы на срок до пятидесяти часов.</w:t>
      </w:r>
    </w:p>
    <w:p w:rsidR="00A77B3E" w:rsidP="00A868A8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</w:t>
      </w:r>
      <w:r>
        <w:t xml:space="preserve">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>И.Ю. Макаров</w:t>
      </w:r>
    </w:p>
    <w:p w:rsidR="00A77B3E"/>
    <w:p w:rsidR="00A77B3E"/>
    <w:sectPr w:rsidSect="00A868A8">
      <w:pgSz w:w="12240" w:h="15840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A8"/>
    <w:rsid w:val="00A77B3E"/>
    <w:rsid w:val="00A86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CD0F9E-23E1-422B-B1C3-54A0170A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