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5-89-590/2020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</w:t>
      </w:r>
      <w:r>
        <w:t>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t>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 «Степной» адрес, управлял автомобилем марка автомобиля с государственным регистрационным знаком В679АТ82, с признакам</w:t>
      </w:r>
      <w:r>
        <w:t>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</w:t>
      </w:r>
      <w:r>
        <w:t>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</w:t>
      </w:r>
      <w:r>
        <w:t>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 xml:space="preserve">Суд, исследовав материалы дела, считает </w:t>
      </w:r>
      <w:r>
        <w:t>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</w:t>
      </w:r>
      <w:r>
        <w:t>ом правонарушении 82АП №103750 от дата; протоколом 82ОТ№022362 от  дата об отстранении от управления транспортным средством; протоколом 61АК586074 от дата о направлении на медицинское освидетельствование на состояние алкогольного опьянения; протоколом 82ПЗ</w:t>
      </w:r>
      <w:r>
        <w:t xml:space="preserve"> №005497 от дата;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ч. 1 ст. 12.26 </w:t>
      </w:r>
      <w:r>
        <w:t xml:space="preserve">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</w:t>
      </w:r>
      <w:r>
        <w:t xml:space="preserve">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</w:t>
      </w:r>
      <w:r>
        <w:t>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12.26 КоАП РФ и подвергнуть на</w:t>
      </w:r>
      <w:r>
        <w:t>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</w:t>
      </w:r>
      <w:r>
        <w:t>, ИНН: телефон, ОКТМО: телефон, номер счета получателя платежа: 40101810335100010001 в отделении по адрес ЮГУ Центрального наименование организации, БИК: телефон, КБК: 18811630020016000140, УИН: 18810491201400005691.</w:t>
      </w:r>
    </w:p>
    <w:p w:rsidR="00A77B3E">
      <w:r>
        <w:t>Разъяснить лицу, привлекаемому к админи</w:t>
      </w:r>
      <w:r>
        <w:t>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</w:t>
      </w:r>
      <w:r>
        <w:t>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</w:t>
      </w:r>
      <w:r>
        <w:t>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</w:t>
      </w:r>
      <w:r>
        <w:t>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 xml:space="preserve">управления ими, он может быть привлечен к административной ответственности по ст. </w:t>
      </w:r>
      <w:r>
        <w:t>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</w:t>
      </w:r>
      <w:r>
        <w:t>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</w:t>
      </w:r>
      <w:r>
        <w:t xml:space="preserve">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DD"/>
    <w:rsid w:val="001312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A6F4B6-E51E-4FD5-AC25-9F87962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