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B46DA">
      <w:pPr>
        <w:jc w:val="right"/>
      </w:pPr>
      <w:r>
        <w:t>Дело № 5-89-606/2018</w:t>
      </w:r>
    </w:p>
    <w:p w:rsidR="00A77B3E" w:rsidP="002B46DA">
      <w:pPr>
        <w:jc w:val="center"/>
      </w:pPr>
      <w:r>
        <w:t>П О С Т А Н О В Л Е Н И Е</w:t>
      </w:r>
    </w:p>
    <w:p w:rsidR="00A77B3E">
      <w:r>
        <w:t>07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2B46D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B46DA">
      <w:pPr>
        <w:ind w:firstLine="851"/>
        <w:jc w:val="both"/>
      </w:pPr>
      <w:r>
        <w:t>Малышева В.А., паспортные данные, гражданина Российской Федерации, не работающего, зарегистрированного по адресу: адрес, проживающего по адресу: адрес,</w:t>
      </w:r>
    </w:p>
    <w:p w:rsidR="00A77B3E" w:rsidP="002B46DA">
      <w:pPr>
        <w:ind w:firstLine="851"/>
        <w:jc w:val="both"/>
      </w:pPr>
      <w:r>
        <w:t>в совершении правонару</w:t>
      </w:r>
      <w:r>
        <w:t>шения, предусмотренного ч. 1 ст. 19.24 КоАП РФ,</w:t>
      </w:r>
    </w:p>
    <w:p w:rsidR="00A77B3E"/>
    <w:p w:rsidR="00A77B3E" w:rsidP="002B46DA">
      <w:pPr>
        <w:jc w:val="center"/>
      </w:pPr>
      <w:r>
        <w:t>У С Т А Н О В И Л:</w:t>
      </w:r>
    </w:p>
    <w:p w:rsidR="00A77B3E">
      <w:r>
        <w:tab/>
        <w:t xml:space="preserve"> </w:t>
      </w:r>
    </w:p>
    <w:p w:rsidR="00A77B3E" w:rsidP="002B46DA">
      <w:pPr>
        <w:ind w:firstLine="851"/>
        <w:jc w:val="both"/>
      </w:pPr>
      <w:r>
        <w:t>Решением Керченского городского суда Республики Крым от 24 мая 2018 года в отношении Малышева В.А. установлен административный надзор сроком на два года, применено административное огра</w:t>
      </w:r>
      <w:r>
        <w:t>ничение в том числе в виде не пребывания вне жилого или иного помещения, являющегося местом жительства либо пребывания поднадзорного лица с время часов до время часов.</w:t>
      </w:r>
    </w:p>
    <w:p w:rsidR="00A77B3E" w:rsidP="002B46DA">
      <w:pPr>
        <w:ind w:firstLine="851"/>
        <w:jc w:val="both"/>
      </w:pPr>
      <w:r>
        <w:t>Однако, будучи предупреждённым об ответственности за нарушение установленных судом админ</w:t>
      </w:r>
      <w:r>
        <w:t>истративных ограничений, Малышев В.А. дата в время находился вне жилого или иного помещения, являющегося его местом жительства.</w:t>
      </w:r>
    </w:p>
    <w:p w:rsidR="00A77B3E" w:rsidP="002B46DA">
      <w:pPr>
        <w:ind w:firstLine="851"/>
        <w:jc w:val="both"/>
      </w:pPr>
      <w:r>
        <w:t>Малышев В.А. вину в совершенном административном правонарушении признал.</w:t>
      </w:r>
    </w:p>
    <w:p w:rsidR="00A77B3E" w:rsidP="002B46DA">
      <w:pPr>
        <w:ind w:firstLine="851"/>
        <w:jc w:val="both"/>
      </w:pPr>
      <w:r>
        <w:t>Изучив материалы дела об административном правонарушени</w:t>
      </w:r>
      <w:r>
        <w:t xml:space="preserve">и, судья считает, что вина Малышева В.А. в совершении вменяемого ему нарушения нашла своё подтверждение совокупностью представленных доказательств: фактическими данными, имеющимися в протоколе об административном правонарушении от дата, протоколом № номер </w:t>
      </w:r>
      <w:r>
        <w:t xml:space="preserve">от дата об административном задержании, рапортом командира отделения ОВ ППСП ОМВД России по адрес </w:t>
      </w:r>
      <w:r>
        <w:t>фио</w:t>
      </w:r>
      <w:r>
        <w:t xml:space="preserve"> от дата, приговором Феодосийского городского суда Республики Крым от 15 июля 2015 года, решением Керченского городского суда Республики Крым от дата, закл</w:t>
      </w:r>
      <w:r>
        <w:t xml:space="preserve">ючением № 17дсп, предупреждением от дата, предупреждением от дата, предупреждением от дата, заявлением УУП ОУУП и ПДН ОМВД России по адрес от дата, актом посещения поднадзорного лица по месту жительства от дата, справкой на </w:t>
      </w:r>
      <w:r>
        <w:t>физ.лицо</w:t>
      </w:r>
      <w:r>
        <w:t xml:space="preserve">, объяснением </w:t>
      </w:r>
      <w:r>
        <w:t>фио</w:t>
      </w:r>
      <w:r>
        <w:t xml:space="preserve"> от дат</w:t>
      </w:r>
      <w:r>
        <w:t xml:space="preserve">а, рапортом ОВ ППСП ОМВД России по адрес </w:t>
      </w:r>
      <w:r>
        <w:t>фио</w:t>
      </w:r>
      <w:r>
        <w:t xml:space="preserve"> объяснением Малышева В.А. от дата</w:t>
      </w:r>
    </w:p>
    <w:p w:rsidR="00A77B3E" w:rsidP="002B46DA">
      <w:pPr>
        <w:ind w:firstLine="851"/>
        <w:jc w:val="both"/>
      </w:pPr>
      <w:r>
        <w:t>Таким образом, Малышев В.А. совершил административное правонарушение, предусмотренное ч. 1 ст. 19.24 КоАП РФ - несоблюдение лицом, в отношении которого установлен административн</w:t>
      </w:r>
      <w:r>
        <w:t>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2B46DA">
      <w:pPr>
        <w:ind w:firstLine="851"/>
        <w:jc w:val="both"/>
      </w:pPr>
      <w:r>
        <w:t>При определении вида и размера наказания судьёй учитываются степ</w:t>
      </w:r>
      <w:r>
        <w:t xml:space="preserve">ень вины и характер повышенной общественной опасности совершённого правонарушения, а также личность виновного, его отношение к содеянному, семейное и имущественное положение, обстоятельства дела. </w:t>
      </w:r>
    </w:p>
    <w:p w:rsidR="00A77B3E" w:rsidP="002B46DA">
      <w:pPr>
        <w:ind w:firstLine="851"/>
        <w:jc w:val="both"/>
      </w:pPr>
      <w:r>
        <w:t>Смягчающих, либо отягчающих ответственность обстоятельств н</w:t>
      </w:r>
      <w:r>
        <w:t xml:space="preserve">е установлено. </w:t>
      </w:r>
    </w:p>
    <w:p w:rsidR="00A77B3E" w:rsidP="002B46DA">
      <w:pPr>
        <w:ind w:firstLine="851"/>
        <w:jc w:val="both"/>
      </w:pPr>
      <w:r>
        <w:t>Руководствуясь статьями 23.1, 29.10 КоАП РФ, мировой судья</w:t>
      </w:r>
    </w:p>
    <w:p w:rsidR="00A77B3E"/>
    <w:p w:rsidR="00A77B3E" w:rsidP="002B46DA">
      <w:pPr>
        <w:jc w:val="center"/>
      </w:pPr>
      <w:r>
        <w:t>П О С Т А Н О В И Л:</w:t>
      </w:r>
    </w:p>
    <w:p w:rsidR="00A77B3E" w:rsidP="002B46DA">
      <w:pPr>
        <w:jc w:val="center"/>
      </w:pPr>
    </w:p>
    <w:p w:rsidR="00A77B3E" w:rsidP="002B46DA">
      <w:pPr>
        <w:ind w:firstLine="851"/>
        <w:jc w:val="both"/>
      </w:pPr>
      <w:r>
        <w:t>Признать Малышева В.А. виновным в совершении административного правонарушения, предусмотренного ч. 1 ст. 19.24 КоАП РФ, назначить административное наказание в</w:t>
      </w:r>
      <w:r>
        <w:t xml:space="preserve"> виде административного штрафа в размере 1000 (одна тысяча) рублей. </w:t>
      </w:r>
    </w:p>
    <w:p w:rsidR="00A77B3E" w:rsidP="002B46DA">
      <w:pPr>
        <w:ind w:firstLine="851"/>
        <w:jc w:val="both"/>
      </w:pPr>
      <w:r>
        <w:t>Реквизиты для оплаты штрафа: УФК по Республике Крым (ОМВД России по г. Феодосии), л/с № ..., р/</w:t>
      </w:r>
      <w:r>
        <w:t>сч</w:t>
      </w:r>
      <w:r>
        <w:t>: ... в Отделение РК г. Симферополь, БИК: ..., ИНН: ..., КПП: ..., ОКТМО: ..., КБК: ..., У</w:t>
      </w:r>
      <w:r>
        <w:t>ИН: ...,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 w:rsidP="002B46DA">
      <w:pPr>
        <w:ind w:firstLine="851"/>
        <w:jc w:val="both"/>
      </w:pPr>
      <w:r>
        <w:t>Разъяснить Малышеву В.А., что в соответствии с ч. 1 ст. 20.25 КоАП РФ неуплата штрафа в 6</w:t>
      </w:r>
      <w:r>
        <w:t>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>
        <w:t>ти суток, либо обязательные работы на срок до пятидесяти часов.</w:t>
      </w:r>
    </w:p>
    <w:p w:rsidR="00A77B3E" w:rsidP="002B46DA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</w:t>
      </w:r>
      <w:r>
        <w:t>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2B46D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DA"/>
    <w:rsid w:val="002B46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686894-EB59-443E-9A43-E16658C6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