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5-89-606/2020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являющегося директором наименование организации (юридический адрес: адрес, адрес), зарегистрированного и проживающего по адресу: адрес, адрес,</w:t>
      </w:r>
    </w:p>
    <w:p w:rsidR="00A77B3E">
      <w:r>
        <w:t>в соверш</w:t>
      </w:r>
      <w:r>
        <w:t>ении правонарушения, предусмотренного ч. 1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фио, будучи директором наименование организации, находясь по юридическому адресу юридического лица: адрес, адрес, совершил административное правонарушение, предусмотренное с</w:t>
      </w:r>
      <w:r>
        <w:t xml:space="preserve">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>Так, фио не предоставил в установленный Налоговым кодекс РФ срок р</w:t>
      </w:r>
      <w:r>
        <w:t>асчет по страховым взносам за 12 месяцев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>
      <w:r>
        <w:t>В силу п.7 ст. ст.</w:t>
      </w:r>
      <w:r>
        <w:t>431 НК РФ,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</w:t>
      </w:r>
      <w:r>
        <w:t>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Срок предоставления указанн</w:t>
      </w:r>
      <w:r>
        <w:t>ого расчета – не позднее дата.</w:t>
      </w:r>
    </w:p>
    <w:p w:rsidR="00A77B3E">
      <w:r>
        <w:t>Фактически расчет предоставлен дата – с нарушением срока предоставления.</w:t>
      </w:r>
    </w:p>
    <w:p w:rsidR="00A77B3E">
      <w:r>
        <w:t>Время совершения правонарушения – дата</w:t>
      </w:r>
    </w:p>
    <w:p w:rsidR="00A77B3E">
      <w:r>
        <w:t>О дате рассмотрения дела об административном правонарушении фио уведомлен надлежащим образом, однако в судебное з</w:t>
      </w:r>
      <w:r>
        <w:t>аседание не явился. Ходатайств об отложении рассмотрения на поздний срок суду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</w:t>
      </w:r>
      <w:r>
        <w:t>б административном правонарушении.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ст. 15.5 КоАП РФ, полностью доказанной. </w:t>
      </w:r>
    </w:p>
    <w:p w:rsidR="00A77B3E">
      <w:r>
        <w:t>Вина фио в совершении данного административного правонарушения подт</w:t>
      </w:r>
      <w:r>
        <w:t xml:space="preserve">верждается протоколом об административном правонарушении № 91082033200027200001 от дата, а также материалами дела, поскольку </w:t>
      </w:r>
      <w:r>
        <w:t xml:space="preserve">достоверность доказательств, имеющихся в материалах дела об административном правонарушении не вызывает у суда сомнений, поскольку </w:t>
      </w:r>
      <w:r>
        <w:t xml:space="preserve">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</w:t>
      </w:r>
      <w:r>
        <w:t>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>При назначении наказания, в соответствии со ст.ст. 4.1-4.3 Кодекса РФ об административных право</w:t>
      </w:r>
      <w:r>
        <w:t xml:space="preserve">нарушениях,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виде административного пр</w:t>
      </w:r>
      <w:r>
        <w:t>едупреждения.</w:t>
      </w:r>
    </w:p>
    <w:p w:rsidR="00A77B3E">
      <w:r>
        <w:t>На основании изложенного, руководствуясь ст.ст. 15.5,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ст. 15.5 КоАП РФ и подвергнуть административному наказанию в виде пре</w:t>
      </w:r>
      <w:r>
        <w:t>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</w:t>
      </w:r>
      <w:r>
        <w:t xml:space="preserve"> адрес.</w:t>
      </w:r>
    </w:p>
    <w:p w:rsidR="00A77B3E"/>
    <w:p w:rsidR="00A77B3E"/>
    <w:p w:rsidR="00A77B3E">
      <w:r>
        <w:t xml:space="preserve">Мировой судья                                            /подпись/       </w:t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76"/>
    <w:rsid w:val="00910D7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A894B9-F2C2-4106-AE83-A887929B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