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5-89-618/2020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данные, гражданина Российской Федерации, официально не трудоустроенного,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</w:t>
      </w:r>
      <w:r>
        <w:t xml:space="preserve">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>дата в время, фио находился в общественном месте</w:t>
      </w:r>
      <w:r>
        <w:t xml:space="preserve"> возле дома 2 по адрес адрес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путано, невнятно, изо</w:t>
      </w:r>
      <w:r>
        <w:t xml:space="preserve"> рта исходил резкий запах алкоголя, в окружающей обстановке ориентировался слабо. 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считает вину фио в совершении административного правонар</w:t>
      </w:r>
      <w:r>
        <w:t>ушения, предусмотренного ст. 20.21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делу об административном пр</w:t>
      </w:r>
      <w:r>
        <w:t>авонарушении от дата, актом медицинского освидетельствования на состояние опьянения № 763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</w:t>
      </w:r>
      <w:r>
        <w:t xml:space="preserve">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фио в совершении административного правонар</w:t>
      </w:r>
      <w:r>
        <w:t>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обстоятельства</w:t>
      </w:r>
      <w:r>
        <w:t>х суд считает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20.21, 29.9, 29.10 КоАП РФ судья, -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</w:t>
      </w:r>
      <w:r>
        <w:t>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</w:t>
      </w:r>
      <w:r>
        <w:t>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</w:t>
      </w:r>
      <w:r>
        <w:t xml:space="preserve">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</w:t>
      </w:r>
      <w:r>
        <w:t>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BF"/>
    <w:rsid w:val="003B13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4C91AA-FF80-4621-863E-8574B0E9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