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05-0025/9/2025</w:t>
      </w:r>
    </w:p>
    <w:p w:rsidR="00A77B3E">
      <w:r>
        <w:t xml:space="preserve">                                                                                                                      (05-0691/9/2024)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главы крестьянского (фермерского) хозяйства «КАЗАНКИ 3» (адрес) фио, паспортные данные, телефон, </w:t>
      </w:r>
    </w:p>
    <w:p w:rsidR="00A77B3E">
      <w:r>
        <w:t>установил:</w:t>
      </w:r>
    </w:p>
    <w:p w:rsidR="00A77B3E">
      <w:r>
        <w:t>фио – глава крестьянского (фермерского) хозяйства «КАЗАНКИ 3» не представила в ИФНС России по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дата.</w:t>
      </w:r>
    </w:p>
    <w:p w:rsidR="00A77B3E">
      <w:r>
        <w:t>фио в судебное заседание не явилась,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крестьянским (фермерским) хозяйством «КАЗАНКИ 3»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(л.д.4-5), копию решения от дата №5267 (л.д.8-9), выписку из ЕГРЮЛ  (л.д. 10-11),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главу крестьянского (фермерского) хозяйства «КАЗАНКИ 3» фио виновной 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