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05-0026/9/2025</w:t>
      </w:r>
    </w:p>
    <w:p w:rsidR="00A77B3E">
      <w:r>
        <w:t xml:space="preserve">                                                                                                                      (05-0693/9/2024)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наименование организации  (адрес) фио, паспортные данные, телефон, </w:t>
      </w:r>
    </w:p>
    <w:p w:rsidR="00A77B3E">
      <w:r>
        <w:t>установил:</w:t>
      </w:r>
    </w:p>
    <w:p w:rsidR="00A77B3E">
      <w:r>
        <w:t xml:space="preserve">фио Л.И. – генеральный директор наименование организации «НТЦИТ» не представила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 </w:t>
      </w:r>
    </w:p>
    <w:p w:rsidR="00A77B3E">
      <w:r>
        <w:t>фио Л.И. в судебном заседании с нарушением согласилась, вину признала.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ООО Научно-технический центр информационных технологий» «НТЦИТ»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(л.д.7-8), копию решения от дата №5531 (л.д.11-12), выписку из ЕГРЮЛ  (л.д. 13-14),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