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05-0028/9/2025</w:t>
      </w:r>
    </w:p>
    <w:p w:rsidR="00A77B3E">
      <w:r>
        <w:t xml:space="preserve">                                                                                                                      (05-0695/9/2024)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главы крестьянского (фермерского) хозяйства «КАЗАНКИ 1» (адрес) фио, паспортные данные, телефон, </w:t>
      </w:r>
    </w:p>
    <w:p w:rsidR="00A77B3E">
      <w:r>
        <w:t>установил:</w:t>
      </w:r>
    </w:p>
    <w:p w:rsidR="00A77B3E">
      <w:r>
        <w:t>фио – глава крестьянского (фермерского) хозяйства «КАЗАНКИ 1» не представила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 в судебное заседание не явилась,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крестьянским (фермерским) хозяйством «КАЗАНКИ 1» дата.</w:t>
      </w:r>
    </w:p>
    <w:p w:rsidR="00A77B3E">
      <w:r>
        <w:t xml:space="preserve"> 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(л.д.4-5), копию решения от дата №5279 (л.д.8-9), выписку из ЕГРЮЛ  (л.д. 10-11),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главу крестьянского (фермерского) хозяйства «КАЗАНКИ 1» фио фио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