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05-0030/9/2025</w:t>
      </w:r>
    </w:p>
    <w:p w:rsidR="00A77B3E">
      <w:r>
        <w:t xml:space="preserve">                                                                                                                      (05-0697/9/2024)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Логманова  фио, паспортные данные Шабалуд адрес, паспортные данные, </w:t>
      </w:r>
    </w:p>
    <w:p w:rsidR="00A77B3E">
      <w:r>
        <w:t xml:space="preserve">                                                                 установил:</w:t>
      </w:r>
    </w:p>
    <w:p w:rsidR="00A77B3E">
      <w:r>
        <w:t>фио Л.Г.О. – директор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имущество организаций за дата (форма по КНД 1152026).</w:t>
      </w:r>
    </w:p>
    <w:p w:rsidR="00A77B3E">
      <w:r>
        <w:t>фио Л.Г.о.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3 статьи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 </w:t>
      </w:r>
    </w:p>
    <w:p w:rsidR="00A77B3E">
      <w:r>
        <w:t xml:space="preserve"> 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имущество организаций за дата – не позднее дата. Налоговая декларация представлена дата, то есть после предельного срока предоставления декларации, то есть на 8 календарных дней после предельного срока предоставления расчета.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(л.д.12), копию квитанции (л.д. 13), копию акта № 3949 от дата (л.д. 14-15), копию решения №3897 от дата (л.д.20-22), выписку из ЕГРЮЛ  (л.д. 24-25),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фиоо.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фиоо.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Логманова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