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05-0038/9/2026</w:t>
      </w:r>
    </w:p>
    <w:p w:rsidR="00A77B3E">
      <w:r>
        <w:t xml:space="preserve">                                                                                                              (05-0821/9/2025)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</w:t>
      </w:r>
    </w:p>
    <w:p w:rsidR="00A77B3E">
      <w:r>
        <w:t>главного бухгалтера филиала наименование организации по адрес (адрес, Ковыльная, адрес) фио, паспортные данныеадрес,  зарегистрированной по адресу: адрес, адрес, паспортные данные телефон,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главный бухгалтер филиала наименование организации не представила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 в судебном заседании с нарушением согласилась, вину признала.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В адрес филиала наименование организации для подтверждения выплаты застрахованному лицу фио по проактивному процессу №328892817,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к/акта  камеральной проверки (л.д.6), к/сведений о процессе № 328892817 (л.д. 7), к/решения от дата о привлечении к ответственности (л.д. 9-10), к/приказа от дата (л.д. 12), к/должностной инструкции (л.д. 13-16),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главного бухгалтера филиала наименование организации по адрес фио виновной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ОКЦ № 7ЮГУ Банка России//УФК по адрес, БИК телефон, ОКТМО телефон, ИНН телефон, КПП телефон, единый казначейский счет 40102810645370000035, казначейский счет 03100643000000017500,  КБК 79711601230060002140, УИН 79711601230060002140, назначение платежа – штраф за административное правонарушение, предусмотренное ч.4 ст. 15.33 КоАП РФ,                фио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