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 xml:space="preserve">                                                                                                     Дело № 05-0058/9/2024</w:t>
      </w:r>
    </w:p>
    <w:p w:rsidR="00A77B3E">
      <w:r>
        <w:t xml:space="preserve">                                                                                 УИД 91MS0009-01-2024-000107-41</w:t>
      </w:r>
    </w:p>
    <w:p w:rsidR="00A77B3E">
      <w:r>
        <w:t xml:space="preserve">         П О С Т А Н О В Л Е Н И Е</w:t>
      </w:r>
    </w:p>
    <w:p w:rsidR="00A77B3E">
      <w:r>
        <w:t>15 февраля 2024  года</w:t>
        <w:tab/>
        <w:t xml:space="preserve">                                                                          г. Симферополь  </w:t>
      </w:r>
    </w:p>
    <w:p w:rsidR="00A77B3E"/>
    <w:p w:rsidR="00A77B3E">
      <w:r>
        <w:t xml:space="preserve">Мировой судья судебного участка №9 Киевского судебного района г. Симферополя Республики Крым Оникий И.Е., рассмотрев дело об административном правонарушении, предусмотренном ч. 1 ст. 20.35 КоАП РФ, в отношении </w:t>
      </w:r>
    </w:p>
    <w:p w:rsidR="00A77B3E">
      <w:r>
        <w:t>индивидуального предпринимателя Гафаровой Ленуры Калиулаевны, ...</w:t>
      </w:r>
    </w:p>
    <w:p w:rsidR="00A77B3E">
      <w:r>
        <w:t>у с т а н о в и л:</w:t>
      </w:r>
    </w:p>
    <w:p w:rsidR="00A77B3E">
      <w:r>
        <w:t>индивидуальный предприниматель Гафарова Л.К. в нарушение ч.ч.2, 3.1 ст. 5 Федерального закона от 06 марта 2006 года № 35-ФЗ «О противодействии терроризму» и п.п. 14, 18, 21 Требований к антитеррористической защищенности торговых объектов (территорий), утвержденных постановлением Правительства Российской Федерации от 19 октября 2017 года № 1273, нарушил требования антитеррористической защищенности объекта, а именно: не выполнила мероприятия по категорированию  торгового центра «Бородино», расположенного по адресу: г. Симферополь,                            пр. Победы/ул. Бородина, д. 209/1, чем совершила административное правонарушение, предусмотренное ч.1 ст.20.35 Кодекса Российской Федерации об административных правонарушениях.</w:t>
      </w:r>
    </w:p>
    <w:p w:rsidR="00A77B3E">
      <w:r>
        <w:t>Гафарова Л.К.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её отсутствие.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>Частью 1 статьи 20.35 Кодекса Российской Федерации об административных правонарушениях предусмотрено, что 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данной статьи, статьями 11.15.1 и 20.30 названного Кодекса, если эти действия не содержат признаков уголовно наказуемого деяния,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 w:rsidR="00A77B3E">
      <w:r>
        <w:t xml:space="preserve">       В соответствии со ст. 1 Федерального закона от 6 марта 2006 года № 35-ФЗ «О противодействии терроризму» 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 (далее – Федеральный закон  № 35-ФЗ). </w:t>
      </w:r>
    </w:p>
    <w:p w:rsidR="00A77B3E">
      <w:r>
        <w:t xml:space="preserve">        Согласно пункту 4 части 2 ст. 5 Федерального закона № 35-ФЗ Правительство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комплекса). </w:t>
      </w:r>
    </w:p>
    <w:p w:rsidR="00A77B3E">
      <w:r>
        <w:t>Требования к антитеррористической защищенности торговых объектов (территорий) (далее – Требования) утверждены постановлением Правительства Российской Федерации от 19 октября 2017 года № 1273.</w:t>
      </w:r>
    </w:p>
    <w:p w:rsidR="00A77B3E">
      <w:r>
        <w:t>Согласно п.3 Требований ответственность за обеспечение антитеррористической защищенности торговых объектов (территорий) возлагается на юридических и физических лиц, владеющих на праве собственности, хозяйственного ведения или оперативного управления земельными участками, зданиями, строениями, сооружениями и помещениями, используемыми для размещения торговых объектов (территорий), или использующих земельные участки, здания, строения, сооружения и помещения для размещения торговых объектов (территорий) на ином законном основании (далее - правообладатели торговых объектов (территорий), а также на должностных лиц, осуществляющих непосредственное руководство деятельностью работников торговых объектов (территорий) (далее - руководитель объекта).</w:t>
      </w:r>
    </w:p>
    <w:p w:rsidR="00A77B3E">
      <w:r>
        <w:t>В соответствии с п. 5 Требований перечень торговых объектов (территорий), расположенных в пределах территории субъекта Российской Федерации и подлежащих категорированию в интересах их антитеррористической защиты, а также критерии включения (исключения) торговых объектов (территорий) в указанный перечень определяются органом исполнительной власти субъекта Российской Федерации, уполномоченным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Федерации), по согласованию с территориальным органом безопасности, территориальным органом Федеральной службы войск национальной гвардии Российской Федерации,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A77B3E">
      <w:r>
        <w:t>Согласно п. 10 Требований в целях установления дифференцированных требований к обеспечению антитеррористической защищенности торговых объектов (территорий) с учетом возможных последствий совершения на них террористического акта осуществляется категорирование торговых объектов (территорий).</w:t>
      </w:r>
    </w:p>
    <w:p w:rsidR="00A77B3E">
      <w:r>
        <w:t>В соответствии с п. 14 Требований для проведения категорирования торгового объекта (территории) решением правообладателя торгового объекта (территории) создается комиссия по обследованию и категорированию торгового объекта (территории) в течение 1 месяца со дня получения уведомления о включении этого торгового объекта (территории) в перечень, предусмотренный пунктом 5 настоящих требований. Срок работы данной комиссии составляет 30 рабочих дней.</w:t>
      </w:r>
    </w:p>
    <w:p w:rsidR="00A77B3E">
      <w:r>
        <w:t>Согласно п. 17 Требований в ходе своей работы комиссия: а) осуществляет сбор и анализ исходных данных о торговом объекте (территории); б) изучает конструктивные и технические характеристики торгового объекта (территории), организацию его функционирования, действующие меры по обеспечению безопасного функционирования торгового объекта (территории); в) определяет возможные последствия совершения террористического акта; г) выявляет потенциально опасные участки торгового объекта (территории) и (или) его критические элементы; д) определяет категорию торгового объекта (территории) или подтверждает (изменяет) ранее присвоенную категорию либо рекомендует исключить торговый объект (территорию) из перечня, предусмотренного пунктом 5 настоящих требований, при отсутствии у торгового объекта (территории) признаков, позволяющих его отнести к определенной категории; е) проводит обследование торгового объекта (территории) на предмет состояния его антитеррористической защищенности; ж) определяет с учетом категории торгового объекта (территории) и оценки состояния его антитеррористической защищенности необходимые мероприятия по обеспечению антитеррористической защищенности торгового объекта (территории), а также сроки осуществления указанных мероприятий с учетом объема планируемых работ, прогнозного объема расходов на выполнение соответствующих мероприятий и источников финансирования.</w:t>
      </w:r>
    </w:p>
    <w:p w:rsidR="00A77B3E">
      <w:r>
        <w:t>В соответствии с п. 18 Требований результаты работы комиссии оформляются актом обследования и категорирования торгового объекта (территории), который составляется в произвольной форме и содержит сведения, подтверждающие принятие комиссией решения о присвоении торговому объекту (территории) соответствующей категории, выводы об эффективности существующей антитеррористической защищенности торгового объекта (территории), а также рекомендации и перечень мер по приведению его антитеррористической защищенности в соответствие с настоящими требованиями. Акт обследования и категорирования торгового объекта (территории) составляется в 2 экземплярах, подписывается всеми членами комиссии и является неотъемлемой частью паспорта безопасности. При наличии разногласий между членами комиссии по вопросам категорирования торгового объекта (территории) решение принимается в ходе согласительного совещания большинством голосов членов комиссии с решающим голосом председателя комиссии. Члены комиссии, не согласные с принятым решением, подписывают акт обследования и категорирования объекта (территории), при этом их особое мнение приобщается к акту обследования и категорирования торгового объекта (территории).</w:t>
      </w:r>
    </w:p>
    <w:p w:rsidR="00A77B3E">
      <w:r>
        <w:t>Согласно Перечню торговых объектов (территорий), расположенных на территории Республики Крым и подлежащих категорированию в интересах их антитеррористической защиты, поступившему в адрес Главного управления Росгвардии по Республике Крым и г. Севастополю 29 декабря 2022 года, объект (торговый центр «Бородино», г. Симферополь, пр. Победы/ул. Бородина, 209/1) подлежит категорированию в интересах его антитеррористической защиты.</w:t>
      </w:r>
    </w:p>
    <w:p w:rsidR="00A77B3E">
      <w:r>
        <w:t>Министерством промышленной политики Республики Крым 23 ноября 2022 года в адрес ИП Гафаровой Л.К. направлено соответствующее уведомительное письмо о включении объекта в Перечень.</w:t>
      </w:r>
    </w:p>
    <w:p w:rsidR="00A77B3E">
      <w:r>
        <w:t>От ИП Гафаровой Л.К. 03 февраля 2023 года в адрес СМОВО поступило информационное письмо, содержащее сведения о необходимости проведения обследования и категорирования объекта в соответствии с Требованиями.</w:t>
      </w:r>
    </w:p>
    <w:p w:rsidR="00A77B3E">
      <w:r>
        <w:t>Также, в соответствии с приказом ИП Гафаровой Л.К от 02 февраля 2023 года №2/23 «О создании межведомственной комиссии по обследованию и категорированию территории и помещений торгового центра «Бородино» на предмет антитеррористической защищенности» начальником ОООО СМОВО капитаном полиции В.П. Чуйко 23 марта 2023 года принято участие в составе межведомственной комиссии по обследованию и категорированию объекта</w:t>
      </w:r>
    </w:p>
    <w:p w:rsidR="00A77B3E">
      <w:r>
        <w:t>В рамках обследования объекта, во исполнение п. 17 Требований капитаном полиции В.П. Чуйко изучены конструктивные и технические характеристики объекта, организация его функционирования, действующие меры по обеспечению безопасного функционирования объекта.</w:t>
      </w:r>
    </w:p>
    <w:p w:rsidR="00A77B3E">
      <w:r>
        <w:t>Во исполнение п. 11, п.п. «в», «д», «е», «ж» п. 17 Требований, в целях определения возможных последствий совершения террористического акта на объекте, категории объекта и перечня необходимых мероприятий по обеспечению антитеррористической защищенности объекта, а также сроков их осуществления, капитаном полиции В.П. Чуйко 27 марта 2023 года в адрес торгового объекта направлен соответствующий запрос на предоставление необходимых сведений.</w:t>
      </w:r>
    </w:p>
    <w:p w:rsidR="00A77B3E">
      <w:r>
        <w:t>Однако, по состоянию на 10 января 2024 года ответ ИП Гафаровой Л.К. на направленный запрос в адрес СМОВО не поступил, в связи с чем определение категории обследованному объекту, а также определение перечня мероприятий по обеспечению антитеррористической защищенности Объекта не представляется возможным. Кроме того, по состоянию на 10 января 2024 года акт обследования и категорирования, а также паспорт безопасности объекта на подписание и согласование в установленном порядке в СМОВО не поступали.</w:t>
      </w:r>
    </w:p>
    <w:p w:rsidR="00A77B3E">
      <w:r>
        <w:t>Таким образом, правообладателем объекта меры по исполнению обязательств, предусмотренных Требованиями, не приняты.</w:t>
      </w:r>
    </w:p>
    <w:p w:rsidR="00A77B3E"/>
    <w:p w:rsidR="00A77B3E"/>
    <w:p w:rsidR="00A77B3E">
      <w:r>
        <w:t>В силу статьи 26.11 КоАП РФ оцениваю представленные материалы дела: протокол об административном правонарушении от 10 января 2024 года 91ОВО 016100124 № 000036 (л.д. 2-8), к/рапорт (л.д. 11, 12), к/письмо от 03 февраля 2023 года № 2/01-23 (л.д. 21), к/письмо Администрации г. Симферополя от 06 декабря 2022 года № 21/04-08/1368 (л.д. 21/об), к/приказ от 02 февраля 2023 года № 2/23 (л.д. 22), к/положение (л.д. 22/об – 25), к/запрос от 27 марта 2023 года № 468/1-605 (л.д. 26), к/запрос от 13 декабря 2023 года № 468/1-2131 (л.д. 27), к/ответ на запрос от 18 декабря 2023 года № 08/3444 (л.д. 28), к/письмо от 23 ноября 2022 года № 08-2014 (л.д. 29), к/ответ на требование от 03 февраля 2023 года № 2/01-23 (л.д. 30), к/ответ от 22 февраля 2023 года (л.д. 30/об), к/письмо от 06 декабря 2022 года № 2104-08/1368            (л.д. 31), к/письмо от 02 августа 2023 года № 08/2117/27 (л.д. 32), выписка из ЕГРИП (л.д. 43-46), а также иные материалы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Гафарова Л.К. совершила административное правонарушение, предусмотренное частью 1 статьи 20.35 КоАП РФ.</w:t>
      </w:r>
    </w:p>
    <w:p w:rsidR="00A77B3E">
      <w:r>
        <w:t>В соответствии со ст. 2.4 КоАП РФ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В силу примечаний к указанной норме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>
      <w:r>
        <w:t xml:space="preserve">Согласно выписке из Единого государственного реестра индивидуальных предпринимателей Гафапрова Л.К. является индивидуальным предпринимателем, то есть является должностным лицом в соответствии со ст. 2.4 КоАП РФ. </w:t>
      </w:r>
    </w:p>
    <w:p w:rsidR="00A77B3E">
      <w:r>
        <w:t>Суд не находит оснований для замены административного штрафа на предупреждение в силу ст. 4.1.1 КоАП РФ, исходя из следующего.</w:t>
      </w:r>
    </w:p>
    <w:p w:rsidR="00A77B3E">
      <w:r>
        <w:t>Анализ взаимосвязанных положений ч. 2 ст. 3.4 и ч. 1 ст. 4.1.1 КоАП РФ применительно к обстоятельствам настоящего дела, не позволяет сделать вывод о наличии оснований для замены административного штрафа на предупреждение в части такого обстоятельства как отсутствие возникновения угрозы причинения вреда неопределенному кругу лиц.</w:t>
      </w:r>
    </w:p>
    <w:p w:rsidR="00A77B3E">
      <w:r>
        <w:t>В данном случае угроза причинения вреда заключается не в наступлении каких-либо материальных последствий правонарушения, а в игнорировании требований антитеррористического законодательства.</w:t>
      </w:r>
    </w:p>
    <w:p w:rsidR="00A77B3E">
      <w:r>
        <w:t>Рассматриваемое правонарушение посягает на гарантированную государством общественную безопасность, нарушает сформулированные в ст. 2 Федерального Закона «О противодействии терроризму» принципы борьбы с ним, включая обеспечение, защиту основных прав, свобод человека и гражданина, создает угрозу их нарушения, в связи с чем основания для применения положений ст. 4.1.1 КоАП РФ отсутствуют.</w:t>
      </w:r>
    </w:p>
    <w:p w:rsidR="00A77B3E">
      <w:r>
        <w:t>Учитывая вышеизложенное, характер совершенного ИП Гафаровой Л.К. административного правонарушения, степень ее вины, отсутствие обстоятельств, смягчающих и отягчающих административную ответственность,  считаю необходимым признать ИП Гафаровой Л.К. виновной в совершении административного правонарушения, предусмотренного ч.1 ст.20.35 Кодекса Российской Федерации об административных правонарушениях и назначить ей наказание в виде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индивидуального предпринимателя Гафарову Ленуру Калиулаевну виновной в совершении административного правонарушения, предусмотренного ч.1 ст.20.35 Кодекса Российской Федерации об административных правонарушениях и назначить административное наказание в виде административного штрафа в размере  30000,00 (тридцати тысяч) рублей. 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  - УФК по Республике Крым (Министерство юстиции Республики Крым, л/с 04752203230), почтовый адрес – Россия, Республика Крым,  г. Симферополь, ул. Набережная им. 60-летия СССР, 28, ИНН – 9102013284, КПП – 910201001, ОГРН – 1149102019164, Банк получателя – Отделение  Республика Крым Банка России, БИК – 013510002, счет – 40102810645370000035, казначейский счет – 03100643350000017500, код сводного реестра – 35220323, ОКТМО – 35706000, КБК 828 1 16 01203 01 9000 140, УИН – 0410760300095000582420135.</w:t>
      </w:r>
    </w:p>
    <w:p w:rsidR="00A77B3E">
      <w:r>
        <w:t>Квитанцию об оплате административного штрафа необходимо предоставить на судебный участок №9 Киевского судебного района города Симферополя, как документ подтверждающий исполнение судебного постановления.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И.Е. Оникий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