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Дело № 05-0059/9/2026</w:t>
      </w:r>
    </w:p>
    <w:p w:rsidR="00A77B3E">
      <w:r>
        <w:t xml:space="preserve">                                                                                                                               (05-0843/9/2025)</w:t>
      </w:r>
    </w:p>
    <w:p w:rsidR="00A77B3E">
      <w:r>
        <w:t xml:space="preserve">     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П О С Т А Н О В Л Е Н И Е</w:t>
      </w:r>
    </w:p>
    <w:p w:rsidR="00A77B3E">
      <w:r>
        <w:t>дата</w:t>
        <w:tab/>
        <w:t xml:space="preserve">           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14.26 Кодекса Российской Федерации об административных правонарушениях, в отношении </w:t>
      </w:r>
    </w:p>
    <w:p w:rsidR="00A77B3E">
      <w:r>
        <w:t xml:space="preserve">контролера лома и отходов металла 2 разряда наименование организации Абдурефиева фио, паспортные данныеадрес, паспортные данные, телефон,  </w:t>
      </w:r>
    </w:p>
    <w:p w:rsidR="00A77B3E">
      <w:r>
        <w:t xml:space="preserve">                                                                установил:</w:t>
      </w:r>
    </w:p>
    <w:p w:rsidR="00A77B3E">
      <w:r>
        <w:t>фио - контролер лома и отходов металла 2 разряда наименование организации дата по адресу: адрес, допустил нарушение п. 9 Правил обращения с ломом и отходами черных металлов и их отчуждения, утвержденных Постановлением Правительства РФ № 980 от дата, выразившееся в размещении лома черного и цветного металла на земле в отсутствие площадки с асфальтовым, бетонным или другим твердым влагостойким покрытием, совершив административное правонарушение, предусмотренное статьей 14.26 КоАП РФ.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Диспозицией статьи 14.26 КоАП РФ предусмотрена административная ответственность за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отчуждения.</w:t>
      </w:r>
    </w:p>
    <w:p w:rsidR="00A77B3E">
      <w:r>
        <w:t xml:space="preserve">В силу статьи 13.1 Федерального закона от дата №89-ФЗ «Об отходах производства и потребления» (далее - Федеральный закон №89-ФЗ) правила обращения с ломом и отходами черных металлов и их отчуждения устанавливаются Правительством Российской Федерации. </w:t>
      </w:r>
    </w:p>
    <w:p w:rsidR="00A77B3E">
      <w:r>
        <w:t>Согласно пункту 1 Постановления Правительства РФ от дата № 980 «Об утверждении Правил обращения с ломом и отходами черных металлов и их отчуждения» настоящие Правила устанавливают порядок обращения (приема, учета, хранения, транспортировки) и отчуждения лома и отходов черных и цветных металлов на адрес.</w:t>
      </w:r>
    </w:p>
    <w:p w:rsidR="00A77B3E">
      <w:r>
        <w:t xml:space="preserve">Пунктом 9 данных Правил определено, что юридическое лицо и индивидуальный предприниматель, принимающие лом и отходы черных и (или) цветных металлов, обязаны обеспечить наличие на каждом объекте по приему лома и отходов черных и (или) цветных металлов: площадки с асфальтовым, бетонным или другим твердым влагостойким покрытием, предназначенной для хранения лома и отходов черных и (или) цветных металлов. </w:t>
      </w:r>
    </w:p>
    <w:p w:rsidR="00A77B3E">
      <w:r>
        <w:t>Вместе с тем, при проведении проверки на адреснаименование организации по адресу: адрес, в котором фио занимает должность контролера лома и отходов металла 2 разряда, было установлено размещение лома черного и цветного металла на земле в отсутствие площадки с асфальтовым, бетонным или другим твердым влагостойким покрытием.</w:t>
      </w:r>
    </w:p>
    <w:p w:rsidR="00A77B3E">
      <w:r>
        <w:t>В силу статьи 26.11 КоАП РФ оцениваю представленные материалы дела: протокол от дата серии 8201 № 383169 об административном правонарушении (л.д. 1), рапорт (л.д. 3), протокол осмотра (л.д. 4), выписку из ЕГРЮЛ (л.д. 5-13), выписку из реестра (л.д. 15), к/приказ (л.д. 16, 17), к/трудового договора (л.д. 22-23), 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контролер лома и отходов металла 2 разряда наименование организации фио совершил административное правонарушение, предусмотренное статьей 14.26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A77B3E">
      <w:r>
        <w:t>Наказание в виде конфискации предмета административного правонарушения не подлежит применению, поскольку при проведении осмотра ничего не было изъято.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           постановил:</w:t>
      </w:r>
    </w:p>
    <w:p w:rsidR="00A77B3E">
      <w:r>
        <w:t>признать контролера лома и отходов металла 2 разряда наименование организации Абдурефиева фио виновным в совершении административного правонарушения, предусмотренного статьей 14.26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юридический адрес: адрес60-летия СССР, 28, почтовый адрес: адрес60-летия СССР, 28, ОГРН 1149102019164, банковские реквизиты: получатель: УФК по адрес (Министерство юстиции адрес),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 КБК телефон телефон, УИН 0410760300095008432514176.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 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