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05-0072/9/2026</w:t>
      </w:r>
    </w:p>
    <w:p w:rsidR="00A77B3E">
      <w:r>
        <w:t xml:space="preserve">                                                                                                                          (05-0862/9/2025)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(далее – КоАП РФ), в отношении</w:t>
      </w:r>
    </w:p>
    <w:p w:rsidR="00A77B3E">
      <w:r>
        <w:t>наименование организации Рушена Рустамовича, паспортные данные УЗССР, паспортные данные телефон, зарегистрированного по адресу: адрес, ул. фио,       д. 62, ОГРИП 315910200383971,</w:t>
      </w:r>
    </w:p>
    <w:p w:rsidR="00A77B3E">
      <w:r>
        <w:t>установил:</w:t>
      </w:r>
    </w:p>
    <w:p w:rsidR="00A77B3E">
      <w:r>
        <w:t>наименование организации не выполнил в установленный срок (до дата) законное предписание № 2 к акту проверки от дата № 824 Государственного комитета по государственной регистрации и кадастру адрес об устранении выявленного нарушения требований земельного законодательства Российской Федерации.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В соответствии с частью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предписание № 2 к акту проверки от дата № 824 выдано в связи с нарушением требований земельного законодательства, а именно в связи с использованием наименование организации не по целевому назначению земельного участка по адресу: адрес, с кадастровым номером 90:22:телефон:2382, посредством размещения гостиницы, при видах разрешенного использования: для ИЖС (2.1), бытовое обслуживание (3.3), магазины (4.4), обслуживание жилой застройки (2.7), обслуживание автотранспорта. </w:t>
      </w:r>
    </w:p>
    <w:p w:rsidR="00A77B3E">
      <w:r>
        <w:t xml:space="preserve">В предписании указано на необходимость устранить выявленное нарушение в установленном законодательством РФ порядке в срок до дата. </w:t>
      </w:r>
    </w:p>
    <w:p w:rsidR="00A77B3E">
      <w:r>
        <w:t>В ответ на предписание в адрес Государственного комитета по государственной регистрации и кадастру адрес направлена копия определения Киевского районного суда адрес от дата об отмене обеспечительных мер, копия описи к заявлению об изменении вида целевого использования земельного участка.</w:t>
      </w:r>
    </w:p>
    <w:p w:rsidR="00A77B3E">
      <w:r>
        <w:t>Главным специалистом отдела надзора за использованием и охраной земель управления государственного земельного надзора Государственного комитета по государственной регистрации и кадастру адрес фио в соответствии с заданием от дата № 837/1-01 осуществлено выездное обследование, в ходе которого установлено, что предписание, срок исполнения которого истек дата, не выполнено. В ходе проведения проверки установлено, что в части земельного участка расположен трехэтажный объект строительства, помещения которого используются для размещения отеля (вывеска, график работы). Использование объекта строительства с целью размещения гостиницы с момента выдачи предписания и до проведения проверки не прекращено, по состоянию на дата изменения в перечне видов разрешенного использования земельного участка отсутствуют.</w:t>
      </w:r>
    </w:p>
    <w:p w:rsidR="00A77B3E">
      <w:r>
        <w:t>Сведений в подтверждение обжалования предписания, подачи (направления) в установленном порядке до истечения срока его исполнения ходатайства о продлении данного срока суду не представлено.</w:t>
      </w:r>
    </w:p>
    <w:p w:rsidR="00A77B3E">
      <w:r>
        <w:t>Решением суда по делу № 1844/2023, по которому отменены обеспечительные меры, на которое ссылается наименование организации в объяснении, запрещено использовать земельный участок для размещения автомобильной мойки.</w:t>
      </w:r>
    </w:p>
    <w:p w:rsidR="00A77B3E">
      <w:r>
        <w:t>Согласно сведений ЕГРИП фио зарегистрирован в качестве индивидуального предпринимателя с дата, дополнительный вид деятельности 55.10 – «деятельность гостиниц и прочих мест для временного проживания».</w:t>
      </w:r>
    </w:p>
    <w:p w:rsidR="00A77B3E">
      <w:r>
        <w:t>наименование организации – собственник проверяемого земельного участка, имел возможность не использовать его не в соответствии с видом разрешенного использования до момента изменения (дополнения) вида разрешенного использования в соответствии с целями фактического использования.</w:t>
      </w:r>
    </w:p>
    <w:p w:rsidR="00A77B3E">
      <w:r>
        <w:t>Таким образом, изложенное объективно свидетельствует о том, что наименование организации,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 № 2 к акту проверки №824 от дата,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Федерации.</w:t>
      </w:r>
    </w:p>
    <w:p w:rsidR="00A77B3E">
      <w: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1-4); объяснение (л.д. 5-7), к/задание (л.д. 13), к/акт наблюдения за соблюдением обязательных требований от дата № 1112 (л.д. 15-23), к/выписка из ЕГРН  (л.д. 24-27), к/подтверждение бронирования (л.д.28-29), к/сведения «Яндекс Карты» (л.д. 30), к/скриншот сайта (л.д. 31-31), к/выписка из ЕГРИП (л.д. 32-38), к/задание от дата № 526/1-01(л.д. 39), к/акт выездного обследования от дата № 792 с фототаблицей (л.д. 40-46), к/предписание от дата (л.д. 54-55), к/акт наблюдения за соблюдением обязательных требований № 824 от дата (л.д. 57-64), к/задание от дата № 441/1 (л.д. 65), к/акт выездного обследования от дата № 643 с фототаблицей (л.д. 66-72), а также иные материалы, как надлежащие доказательства.</w:t>
      </w:r>
    </w:p>
    <w:p w:rsidR="00A77B3E">
      <w:r>
        <w:t>Таким образом, материалами дела об административном правонарушении подтверждается невыполнение наименование организации в установленный срок законного предписания Государственного комитета по государственной регистрации и кадастру адрес.</w:t>
      </w:r>
    </w:p>
    <w:p w:rsidR="00A77B3E">
      <w:r>
        <w:t xml:space="preserve">С учетом данных о личности правонарушителя и обстоятельств дела, характере совершенного правонарушения, прихожу к выводу о том, что наименование организации следует подвергнуть административному наказанию в виде наложения административного штрафа. </w:t>
      </w:r>
    </w:p>
    <w:p w:rsidR="00A77B3E">
      <w:r>
        <w:t>На основании изложенного, руководствуясь статьей 4.1, статьями 29.10 и 29.11 КоАП РФ,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Рушена Рустамовича виновным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правонарушениях, и назначить ему наказание в виде административного 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0410760300095008622519122.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