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Дело № 05-0087/9/2026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паспортные данные,</w:t>
      </w:r>
    </w:p>
    <w:p w:rsidR="00A77B3E">
      <w:r>
        <w:t>установил:</w:t>
      </w:r>
    </w:p>
    <w:p w:rsidR="00A77B3E">
      <w:r>
        <w:t>фио дата в время, по адресу: адрес, не имея права управления транспортными средствами, управлял транспортным средством марка автомобиля с государственным регистрационным знаком  «М614МР82», с признаками опьянения – запах алкоголя изо рта, нарушение речи,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запах алкоголя изо рта, нарушение речи, что согласуется с пунктом 2 Правил и отражено в протоколе об отстранении от управления транспортным средством от дата серия 82ОТ № 085078 (л.д.3).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фио права управления транспортными средствами не имеет (л.д.6).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332016 об административном правонарушении (л.д.2), протокол от дата серии 82ОТ № 085078 об отстранении от управления транспортным средством (л.д.3), протокол от дата адрес №028497 о направлении на медицинское освидетельствование на состояние опьянения (л.д.4), протокол от дата серии 82ЯЭ №130015 о задержании транспортного средства (л.д. 5), расписка (л.д. 6), подписка (л.д. 7), копия свидетельства о регистрации ТС (л.д. 8), копия паспорта (л.д. 9), информация баз данных «ФИС ГИБДД-М» (л.д. 10-11), карточка административного правонарушения (л.д. 12), справка (л.д. 13), CD-диск с видеоматериалом (л.д.14),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и раскаяние в качестве смягчающих обстоятельств,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Срок административного ареста исчислять с момента фактического задержания.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 xml:space="preserve">          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