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05-0100/9/2026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 ДОМ) Сеттарова фио, паспортные данные, УзССР, зарегистрированного по адресу: адрес, 101,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№354568961 по ЛН №910274396209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1-3), к/решения от дата о привлечении к ответственности (л.д. 6-7), к/уведомления (л.д. 8),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Сеттарова фио 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79791001712250003559,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