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05-0117/9/2025</w:t>
      </w:r>
    </w:p>
    <w:p w:rsidR="00A77B3E">
      <w:r>
        <w:t xml:space="preserve">                                                                                         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частью 1 статьи 6.9 Кодекса Российской Федерации об административных правонарушениях (далее – КоАП РФ) в отношении </w:t>
      </w:r>
    </w:p>
    <w:p w:rsidR="00A77B3E">
      <w:r>
        <w:t xml:space="preserve">фио, паспортные данные УССР, зарегистрированной по адресу: адрес, ул. -, д. 28, кв. 29, паспортные данные телефон, </w:t>
      </w:r>
    </w:p>
    <w:p w:rsidR="00A77B3E">
      <w:r>
        <w:t xml:space="preserve">                                                           установил:</w:t>
      </w:r>
    </w:p>
    <w:p w:rsidR="00A77B3E">
      <w:r>
        <w:t>фио  дата в время, находясь по адресу:                           адрес, наименование организации, адрес коллективных садов, вблизи дома №22, употребила  наркотическое средство без назначения врача, что было выявлено дата при освидетельствовании в ГБУЗ «Крымский Научно-практический центр наркологии адрес», расположенном по адресу: адрес.</w:t>
      </w:r>
    </w:p>
    <w:p w:rsidR="00A77B3E">
      <w:r>
        <w:t>В судебном заседании фио с нарушением согласилась, вину признала.</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статьи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в нарушение которого фио  дата, находясь по адресу адрес, наименование организации, адрес коллективных садов, вблизи дома №22, употребила  наркотическое средство – ?-пирролидинопентиофенон, метадон, без назначения врача.</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серии 8201 № 269306 об административном правонарушении (л.д.1), рапорт (л.д. 2, 4), к/постановления от дата о возбуждении уголовного дела и принятии его к своему производству (л.д. 3), протокол от дата УМВД РФ по адрес о направлении на медицинское освидетельствование на состояние опьянения (л.д. 5),  акт № 57 медицинского освидетельствования от дата на состояние опьянения (л.д. 6), заключение эксперта №1/15 от дата (л.д. 7-9), объяснение (л.д. 14), сведения ИБД-Р (л.д. 17)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6.9 КоАП РФ.</w:t>
      </w:r>
    </w:p>
    <w:p w:rsidR="00A77B3E">
      <w:r>
        <w:t>При назначении наказания учитывается характер совершенного правонарушения, личность правонарушителя, признание вины и состояние здоровья в качестве смягчающих обстоятельств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наложения административного штрафа.</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виновной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0410760300095001172506184.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Возложить  на  фио, паспортные данные,  обязанность  в  течение трех суток  со  дня  вступления настоящего постановления в законную силу явиться в ГБУЗ РК «Крымский научно-практический центр наркологии»  (адрес, адрес) для прохождения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p>
    <w:p w:rsidR="00A77B3E">
      <w:r>
        <w:t>Разъяснить фио, что согласно ст. 6.9.1 Кодекса Российской Федерации об административных правонарушениях,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Копию постановления после вступления  его в законную силу  направить  в Республиканский наркологический диспансер (адрес) – для решения вопроса о необходимости постановки фио на диспансерный учет, куда он должен  явиться  в течение трех суток  со дня вступления  настоящего постановления в законную силу с последующим  направлением его на медицинское  лечение и (или) социальную реабилитацию.</w:t>
      </w:r>
    </w:p>
    <w:p w:rsidR="00A77B3E">
      <w:r>
        <w:t>Контроль за исполнением фио по прохождению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 поручить ОП №2 «Киевский» УМВД России по адрес.</w:t>
      </w:r>
    </w:p>
    <w:p w:rsidR="00A77B3E">
      <w:r>
        <w:t>Постановление может быть обжаловано в течение 10 дней со дня получения копии в Киевский районный суд адрес.</w:t>
      </w:r>
    </w:p>
    <w:p w:rsidR="00A77B3E"/>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