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 05-0146/9/2026</w:t>
      </w:r>
    </w:p>
    <w:p w:rsidR="00A77B3E">
      <w:r>
        <w:t>УИД 91MS0009-телефон-телефон</w:t>
      </w:r>
    </w:p>
    <w:p w:rsidR="00A77B3E">
      <w:r>
        <w:t xml:space="preserve">      </w:t>
      </w:r>
    </w:p>
    <w:p w:rsidR="00A77B3E">
      <w:r>
        <w:t xml:space="preserve">         П О С Т А Н О В Л Е Н И Е</w:t>
      </w:r>
    </w:p>
    <w:p w:rsidR="00A77B3E">
      <w:r>
        <w:t xml:space="preserve">         дата</w:t>
      </w:r>
      <w:r>
        <w:tab/>
        <w:t xml:space="preserve">                                               адрес</w:t>
      </w:r>
    </w:p>
    <w:p w:rsidR="00A77B3E"/>
    <w:p w:rsidR="00A77B3E">
      <w:r>
        <w:t xml:space="preserve">Мировой судья судебного участка №9 Киевского судебного района адрес </w:t>
      </w:r>
      <w:r>
        <w:t>фио</w:t>
      </w:r>
      <w:r>
        <w:t xml:space="preserve">, при участии – </w:t>
      </w:r>
      <w:r>
        <w:t>фио</w:t>
      </w:r>
      <w:r>
        <w:t xml:space="preserve">, </w:t>
      </w:r>
      <w:r>
        <w:t>рассмотрев дело об административном правонарушении, предусмотренном частью 2 статьи 7.27 Кодекса Российской Федерации об административных правонарушениях, в отношении</w:t>
      </w:r>
    </w:p>
    <w:p w:rsidR="00A77B3E">
      <w:r>
        <w:t>фио</w:t>
      </w:r>
      <w:r>
        <w:t xml:space="preserve">, паспортные данные, </w:t>
      </w:r>
      <w:r>
        <w:t>УзССР</w:t>
      </w:r>
      <w:r>
        <w:t xml:space="preserve">, </w:t>
      </w:r>
      <w:r>
        <w:t>зарегистрированного</w:t>
      </w:r>
      <w:r>
        <w:t xml:space="preserve"> и проживающег</w:t>
      </w:r>
      <w:r>
        <w:t xml:space="preserve">о по адресу: адрес, </w:t>
      </w:r>
      <w:r>
        <w:t>паспортные данные телефон,</w:t>
      </w:r>
    </w:p>
    <w:p w:rsidR="00A77B3E">
      <w:r>
        <w:t>у с т а н о в и л:</w:t>
      </w:r>
    </w:p>
    <w:p w:rsidR="00A77B3E">
      <w:r>
        <w:t>фио</w:t>
      </w:r>
      <w:r>
        <w:t xml:space="preserve"> дата </w:t>
      </w:r>
      <w:r>
        <w:t>в</w:t>
      </w:r>
      <w:r>
        <w:t xml:space="preserve"> время в магазине наименование</w:t>
      </w:r>
      <w:r>
        <w:t xml:space="preserve"> по адресу: адрес, совершил мелкое хищение товара, а именно одной бутылки водки «Медведь» 40%, объемом 1 л. на сумму сумм</w:t>
      </w:r>
      <w:r>
        <w:t>а, причинив наименование организации материальный ущерб на общую сумму сумма.</w:t>
      </w:r>
    </w:p>
    <w:p w:rsidR="00A77B3E">
      <w:r>
        <w:t>фио</w:t>
      </w:r>
      <w:r>
        <w:t xml:space="preserve"> в судебном заседании вину в совершении правонарушения признал.</w:t>
      </w:r>
    </w:p>
    <w:p w:rsidR="00A77B3E">
      <w:r>
        <w:t xml:space="preserve">Заслушав </w:t>
      </w:r>
      <w:r>
        <w:t>фио</w:t>
      </w:r>
      <w:r>
        <w:t>, исследовав материалы дела об административном правонарушении, прихожу к следующему.</w:t>
      </w:r>
    </w:p>
    <w:p w:rsidR="00A77B3E">
      <w:r>
        <w:t>Диспозицией ч</w:t>
      </w:r>
      <w:r>
        <w:t>асти 2 статьи 7.17 КоАП РФ предусмотрена административная ответственность за совершение мелкого хищения чужого имущества стоимостью более сумма прописью, но не более сумма прописью путем кражи, мошенничества, присвоения или растраты при отсутствии признако</w:t>
      </w:r>
      <w:r>
        <w:t>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w:t>
      </w:r>
      <w:r>
        <w:t>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w:t>
      </w:r>
      <w:r>
        <w:t>татьями 7.20 и 14.15.3 настоящего Кодекса.</w:t>
      </w:r>
    </w:p>
    <w:p w:rsidR="00A77B3E">
      <w:r>
        <w:t>В силу статьи 26.11 КоАП РФ оцениваю представленные материалы дела:  протокол об административном правонарушении от дата серии 8201 №289723 (</w:t>
      </w:r>
      <w:r>
        <w:t>л.д</w:t>
      </w:r>
      <w:r>
        <w:t>. 1), заявление (л.д.2), объяснения (</w:t>
      </w:r>
      <w:r>
        <w:t>л.д</w:t>
      </w:r>
      <w:r>
        <w:t>. 3,9) справку (</w:t>
      </w:r>
      <w:r>
        <w:t>л.д</w:t>
      </w:r>
      <w:r>
        <w:t>. 4), накл</w:t>
      </w:r>
      <w:r>
        <w:t>адную (</w:t>
      </w:r>
      <w:r>
        <w:t>л.д</w:t>
      </w:r>
      <w:r>
        <w:t>. 6), к/доверенности (</w:t>
      </w:r>
      <w:r>
        <w:t>л.д</w:t>
      </w:r>
      <w:r>
        <w:t>. 7), справку ИБД-Ф (</w:t>
      </w:r>
      <w:r>
        <w:t>л.д</w:t>
      </w:r>
      <w:r>
        <w:t>. 11-15),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w:t>
      </w:r>
      <w:r>
        <w:t>фио</w:t>
      </w:r>
      <w:r>
        <w:t xml:space="preserve"> совершил администра</w:t>
      </w:r>
      <w:r>
        <w:t xml:space="preserve">тивное правонарушение, предусмотренное частью 2 статьи 7.27 КоАП РФ. </w:t>
      </w:r>
    </w:p>
    <w:p w:rsidR="00A77B3E">
      <w:r>
        <w:t>Принимая во внимание данные о правонарушителе, в том числе систематичность противоправного поведения, отсутствие официального трудоустройства, конкретные обстоятельства дела, прихожу к в</w:t>
      </w:r>
      <w:r>
        <w:t xml:space="preserve">ыводу о том, что </w:t>
      </w:r>
      <w:r>
        <w:t>фио</w:t>
      </w:r>
      <w:r>
        <w:t xml:space="preserve"> следует подвергнуть административному наказанию в виде административного ареста, при определении срока которого учитывается признание вины в качестве смягчающего обстоятельства и отсутствие отягчающих обстоятельств.</w:t>
      </w:r>
    </w:p>
    <w:p w:rsidR="00A77B3E">
      <w:r>
        <w:t>фио</w:t>
      </w:r>
      <w:r>
        <w:t xml:space="preserve"> не относится к </w:t>
      </w:r>
      <w:r>
        <w:t>категории лиц, установленных частью 2  статьи 3.9 КоАП РФ, в связи с чем препятствий для назначения ему административного наказания в виде административного ареста не усматривается.</w:t>
      </w:r>
    </w:p>
    <w:p w:rsidR="00A77B3E">
      <w:r>
        <w:t>Руководствуясь ч.1 ст. 7.27, ст. 29.7-29.11 КоАП РФ, –</w:t>
      </w:r>
    </w:p>
    <w:p w:rsidR="00A77B3E">
      <w:r>
        <w:t>п о с т а н о в и л</w:t>
      </w:r>
      <w:r>
        <w:t xml:space="preserve"> :</w:t>
      </w:r>
    </w:p>
    <w:p w:rsidR="00A77B3E">
      <w:r>
        <w:t>признать фио</w:t>
      </w:r>
      <w:r>
        <w:t xml:space="preserve"> виновным в совершении административного правонарушения, предусмотренного частью 2 статьи 7.27 Кодекса Российской Федерации об административных правонарушениях, и назначить ему административное наказание в виде админ</w:t>
      </w:r>
      <w:r>
        <w:t>истративного ареста сроком на 3 (трое) суток.</w:t>
      </w:r>
    </w:p>
    <w:p w:rsidR="00A77B3E">
      <w:r>
        <w:t>Срок административного ареста исчислять с момента фактического задержания.</w:t>
      </w:r>
    </w:p>
    <w:p w:rsidR="00A77B3E">
      <w:r>
        <w:t>Исполнение административного ареста поручить ОП № 2 «Киевский» УМВД России по адрес.</w:t>
      </w:r>
    </w:p>
    <w:p w:rsidR="00A77B3E">
      <w:r>
        <w:t>Постановление может быть обжаловано в Киевский рай</w:t>
      </w:r>
      <w:r>
        <w:t>онный суд адрес в течение 10 дней со дня получения или вручения копии постановления.</w:t>
      </w:r>
    </w:p>
    <w:p w:rsidR="00A77B3E"/>
    <w:p w:rsidR="00A77B3E">
      <w:r>
        <w:t xml:space="preserve">Мировой судья                                                                                                            </w:t>
      </w:r>
      <w:r>
        <w:t>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D6"/>
    <w:rsid w:val="000D3CD6"/>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