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№05-0153/9/2025</w:t>
      </w:r>
    </w:p>
    <w:p w:rsidR="00A77B3E">
      <w:r>
        <w:t xml:space="preserve">                                                                                   УИД 91MS0009-телефон-телефон</w:t>
      </w:r>
    </w:p>
    <w:p w:rsidR="00A77B3E">
      <w:r>
        <w:t>П О С Т А Н О В Л Е Н И Е</w:t>
      </w:r>
    </w:p>
    <w:p w:rsidR="00A77B3E">
      <w:r>
        <w:t>дата</w:t>
        <w:tab/>
        <w:tab/>
        <w:t xml:space="preserve">                                                                         адрес</w:t>
      </w:r>
    </w:p>
    <w:p w:rsidR="00A77B3E">
      <w:r>
        <w:t xml:space="preserve">                                       </w:t>
      </w:r>
    </w:p>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статьей 15.5 Кодекса Российской Федерации об административных правонарушениях, в отношении </w:t>
      </w:r>
    </w:p>
    <w:p w:rsidR="00A77B3E">
      <w:r>
        <w:t xml:space="preserve">конкурсного управляющего наименование организации (адрес, зд. 120, офис 10) фио, паспортные данные, зарегистрированного по адресу: адрес, 34, паспортные данные 5 О/М Балашихинского фио, телефон , </w:t>
      </w:r>
    </w:p>
    <w:p w:rsidR="00A77B3E">
      <w:r>
        <w:t>установил:</w:t>
      </w:r>
    </w:p>
    <w:p w:rsidR="00A77B3E">
      <w:r>
        <w:t>фио – конкурсный управляющий наименование организации не представил в ИФНС России по адрес в установленный законодательством о налогах и сборах срок налоговую декларацию по налогу на прибыль за дата (расчет авансового платежа за отчетный период код 34, который относится к сведениям, необходимым для осуществления налогового контроля).</w:t>
      </w:r>
    </w:p>
    <w:p w:rsidR="00A77B3E">
      <w:r>
        <w:t xml:space="preserve">фио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Подпунктом 4 пункта 1 статьи 23 Налогового кодекса Российской Федерации (далее – НК РФ) определено,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 xml:space="preserve">Согласно пункта 4 статьи 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 </w:t>
      </w:r>
    </w:p>
    <w:p w:rsidR="00A77B3E">
      <w:r>
        <w:t>Согласно пункта 7 статьи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предоставления налоговой декларации по налогу на прибыль за дата – дата.</w:t>
      </w:r>
    </w:p>
    <w:p w:rsidR="00A77B3E">
      <w:r>
        <w:t>Первичная налоговая декларация по налогу на прибыль за дата (расчет авансового платежа за отчетный период код 34, который относится к сведениям, необходимым для осуществления налогового контроля) представлена наименование организации в ИФНС России по адрес дата, то есть на 36 календарных дней позже предельного срока.</w:t>
      </w:r>
    </w:p>
    <w:p w:rsidR="00A77B3E">
      <w:r>
        <w:t>Диспозицией статьи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об административном правонарушении (л.д.1-4), копию налоговой декларации (л.д.25), копию решения Арбитражного суда адрес от дата (л.д. 16-19), копию акта налоговой проверки №6002 от дата (л.д. 27-28), копию протокола рассмотрения документов налоговой проверки (л.д. 31), копию решения №6190 от дата (л.д. 32-33), выписку из ЕГРЮЛ  (л.д. 37-39), а также иные материалы, как надлежащие доказательства.</w:t>
      </w:r>
    </w:p>
    <w:p w:rsidR="00A77B3E">
      <w:r>
        <w:t xml:space="preserve"> 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статьей 15.5 КоАП РФ.</w:t>
      </w:r>
    </w:p>
    <w:p w:rsidR="00A77B3E">
      <w:r>
        <w:t>Вопреки доводам лица, привлекаемого к административной ответственности, по состоянию на дату совершения правонарушения он занимал должность конкурсного управляющего наименование организации.</w:t>
      </w:r>
    </w:p>
    <w:p w:rsidR="00A77B3E">
      <w:r>
        <w:t>Утверждения о невозможности предоставления декларации на прибыль за дата ввиду отсутствия бухгалтерской документации, не переданной арбитражным управляющим, оцениваются исходя из того, что налоговая декларация по налогу на прибыль организаций была представлена наименование организации после вынесения Арбитражным судом адрес определения от дата, однако с нарушением установленного срока.</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статьей 15.5 КоАП РФ, в отношении фио не допущено. </w:t>
      </w:r>
    </w:p>
    <w:p w:rsidR="00A77B3E">
      <w:r>
        <w:t>Основания для применения положений ст. 2.9 КоАП РФ мировой судья не усматривает.</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предупреждения.</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конкурсного управляющего наименование организацииадресфио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