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Дело № 05-066/9/2026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   П О С Т А Н О В Л Е Н И Е</w:t>
      </w:r>
    </w:p>
    <w:p w:rsidR="00A77B3E">
      <w:r>
        <w:t>дата</w:t>
        <w:tab/>
        <w:tab/>
        <w:tab/>
        <w:tab/>
        <w:tab/>
        <w:t xml:space="preserve">                                     адрес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в отношении директора наименование организации (адрес, литера Г, кабинет. 6) фио, паспортные данные, УССР, зарегистрированной по адресу: адрес, паспортные данные, телефон,</w:t>
      </w:r>
    </w:p>
    <w:p w:rsidR="00A77B3E">
      <w:r>
        <w:t xml:space="preserve">установил: </w:t>
      </w:r>
    </w:p>
    <w:p w:rsidR="00A77B3E">
      <w:r>
        <w:t>фио - директор наименование организации не представила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адрес №15-08/1327 от дата.</w:t>
      </w:r>
    </w:p>
    <w:p w:rsidR="00A77B3E">
      <w:r>
        <w:t>фио в судебном заседании с нарушением согласилась, вину признала.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 5 ст. 93.1 НК РФ лицо, получившее требование о представлении документов (информации), исполняет его в течении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представлены в указанный срок, налоговый орган при получении от лица, у которого истребованы документы (информация), уведомления о невозможности представления в установленный срок документов (информации), вправе продлить срок представления этих документов (информации). Истребуемые документы представляются с учетом положений, предусмотренных пунктами 2 и 5 статьи 93.1 НК РФ.</w:t>
      </w:r>
    </w:p>
    <w:p w:rsidR="00A77B3E">
      <w:r>
        <w:t xml:space="preserve">Требование но предоставлении документов (информации) направлено в адрес наименование организации дата посредством телекоммуникационных каналам связи, которое  получено дата. </w:t>
      </w:r>
    </w:p>
    <w:p w:rsidR="00A77B3E">
      <w:r>
        <w:t>Срок представления истребуемых документов (информации) в ИФНС России по                   адрес истек дата. Истребуемые документы (информация)  наименование организации в установленный срок не представлены.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 об административном правонарушении (л.д.1-2), копию акта №15/8086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 (л.д.10-12), копию требования №15-08/1327 от дата (л.д. 13), выписку из ЕГРЮЛ (л.д. 16-19),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1 статьи 15.6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УИН 0410760300095001662615111.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