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05-0195/9/2025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данныеадрес Грузинской СССР, зарегистрированного по адресу: адрес,  паспортные данные,  телефон, в/у АБ телефон от дата, </w:t>
      </w:r>
    </w:p>
    <w:p w:rsidR="00A77B3E">
      <w:r>
        <w:t xml:space="preserve">                                                                          установил:</w:t>
      </w:r>
    </w:p>
    <w:p w:rsidR="00A77B3E">
      <w:r>
        <w:t>фио дата в время по адресу: адрес,                 18-я адрес, управлял транспортным средством «Дэо» с государственным регистрационным знаком «Е892ОР15», имея признаки опьянения – резкое изменение окраски кожных покров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067981 (л.д. 7).</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275383 об административном правонарушении (л.д. 1), карточку операции с в/у (л.д. 3), сведения о правонарушениях (л.д. 4), справку (л.д. 6), протокол от дата серии 82ОТ № 067981 об отстранении от управления транспортным средством (л.д. 7), протокол о направлении на медицинское освидетельствование от дата серии 82МО № 020920 (л.д. 8), протокол о задержании транспортного средства от дата серии 82ПЗ № 081779 (л.д. 9), рапорт (л.д. 11),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18810491251100001793.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