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05-0199/9/2026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>глава Крестьянского (Фермерского) Хозяйства наименование</w:t>
      </w:r>
      <w:r>
        <w:t xml:space="preserve"> (адрес) </w:t>
      </w:r>
      <w:r>
        <w:t>фио</w:t>
      </w:r>
      <w:r>
        <w:t>, паспортные данные, АР адрес, зарегистрированного и паспортные данные Отделом по вопросам миграции отдела полиции № 2 «Киевский» УМВД</w:t>
      </w:r>
      <w:r>
        <w:t xml:space="preserve"> России по адрес,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фиоо</w:t>
      </w:r>
      <w:r>
        <w:t>. – глава Крестьянского (Фермерского) Хозяйства наименование</w:t>
      </w:r>
      <w:r>
        <w:t xml:space="preserve"> в нарушение положений ст.24 Федерального закона от №125-ФЗ от дата «Об обязательном социальном с</w:t>
      </w:r>
      <w:r>
        <w:t>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</w:t>
      </w:r>
      <w:r>
        <w:t xml:space="preserve"> месяцев дата.</w:t>
      </w:r>
    </w:p>
    <w:p w:rsidR="00A77B3E">
      <w:r>
        <w:t>фиоо</w:t>
      </w:r>
      <w:r>
        <w:t>.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</w:t>
      </w:r>
      <w:r>
        <w:t>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</w:t>
      </w:r>
      <w:r>
        <w:t>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</w:t>
      </w:r>
      <w:r>
        <w:t>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</w:t>
      </w:r>
      <w:r>
        <w:t>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</w:t>
      </w:r>
      <w:r>
        <w:t>нее 25-го числа месяца, следующего за отчетным периодом.</w:t>
      </w:r>
    </w:p>
    <w:p w:rsidR="00A77B3E">
      <w:r>
        <w:t>Предельным сроком представления сведений ЕФС-1 за адрес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>Диспозици</w:t>
      </w:r>
      <w:r>
        <w:t xml:space="preserve">ей части 2 статьи 15.33 КоАП РФ предусмотрена административная ответственность за нарушение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</w:t>
      </w:r>
      <w:r>
        <w:t>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</w:t>
      </w:r>
      <w:r>
        <w:t>ении от дата № 1270774 (л.д.1), выписка ЕГРЮЛ (</w:t>
      </w:r>
      <w:r>
        <w:t>л.д</w:t>
      </w:r>
      <w:r>
        <w:t>. 8-9), копия формы ЕФС-1 (</w:t>
      </w:r>
      <w:r>
        <w:t>л.д</w:t>
      </w:r>
      <w:r>
        <w:t>. 11-12),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фиоо</w:t>
      </w:r>
      <w:r>
        <w:t>.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фиоо</w:t>
      </w:r>
      <w:r>
        <w:t>. следует подвергнуть административному наказанию в виде наложения административного штрафа в минимально</w:t>
      </w:r>
      <w:r>
        <w:t xml:space="preserve">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главу Крестьянского (Фермерского) Хозяйства </w:t>
      </w:r>
      <w:r>
        <w:t>наименование</w:t>
      </w:r>
      <w:r>
        <w:t xml:space="preserve">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</w:t>
      </w:r>
      <w:r>
        <w:t>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</w:t>
      </w:r>
      <w:r>
        <w:t xml:space="preserve">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</w:t>
      </w:r>
      <w:r>
        <w:t xml:space="preserve">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</w:t>
      </w:r>
      <w:r>
        <w:t xml:space="preserve">60003140, УИН 79791010303260039937, назначение платежа – административный штраф </w:t>
      </w:r>
      <w:r>
        <w:t>фиоо</w:t>
      </w:r>
      <w:r>
        <w:t>.  по решению № 05-0199/9/2026, протокол № 1270774).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</w:t>
      </w:r>
      <w:r>
        <w:t xml:space="preserve">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</w:t>
      </w:r>
      <w:r>
        <w:t>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</w:t>
      </w:r>
      <w:r>
        <w:t>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55"/>
    <w:rsid w:val="00456D5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