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05-0226/9/2023</w:t>
      </w:r>
    </w:p>
    <w:p w:rsidR="00A77B3E">
      <w:r>
        <w:t>П О С Т А Н О В Л Е Н И Е</w:t>
      </w:r>
    </w:p>
    <w:p w:rsidR="00A77B3E">
      <w:r>
        <w:t>27 апреля 2023 года</w:t>
        <w:tab/>
        <w:tab/>
        <w:tab/>
        <w:tab/>
        <w:tab/>
        <w:t xml:space="preserve">                                     г. Симферополь</w:t>
      </w:r>
    </w:p>
    <w:p w:rsidR="00A77B3E">
      <w:r>
        <w:t xml:space="preserve">                                       </w:t>
      </w:r>
    </w:p>
    <w:p w:rsidR="00A77B3E">
      <w:r>
        <w:t xml:space="preserve">Мировой судья судебного участка №9 Киевского судебного района города Симферополь Оникий И.Е., </w:t>
      </w:r>
    </w:p>
    <w:p w:rsidR="00A77B3E">
      <w:r>
        <w:t>рассмотрев в открытом судебном заседании дело об административном правонарушении, предусмотренном частью 4 статьи 12.2 Кодекса Российской Федерации об административных правонарушениях (далее – КоАП РФ), в отношении</w:t>
      </w:r>
    </w:p>
    <w:p w:rsidR="00A77B3E">
      <w:r>
        <w:t>фио, паспортные данные, зарегистрированного и проживающего по адресу: адрес/адрес, паспортные данные телефон</w:t>
      </w:r>
    </w:p>
    <w:p w:rsidR="00A77B3E">
      <w:r>
        <w:t xml:space="preserve">                                                                 установил:</w:t>
      </w:r>
    </w:p>
    <w:p w:rsidR="00A77B3E">
      <w:r>
        <w:t>Оглы Д.Р. 30 марта 2023 года в 13 часов 50 минут в адрес, управлял транспортным средством марка автомобиля с установленным заведомо подложным государственным регистрационным знаком «...», нарушив п.11 ОП ПДД.</w:t>
      </w:r>
    </w:p>
    <w:p w:rsidR="00A77B3E">
      <w:r>
        <w:t>Оглы Д.Р.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1.3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При этом из пункта 2.3.1 Правил следует, что перед выездом водитель транспортного средства обязан проверить соответствие вверенного ему транспортного средства Основным положениям по допуску транспортных средств к эксплуатации и обязанностям должностных лиц по обеспечению безопасности дорожного движения.</w:t>
      </w:r>
    </w:p>
    <w:p w:rsidR="00A77B3E">
      <w:r>
        <w:t>Согласно пунктов 2, 11 Основных положений по допуску транспортных средств к эксплуатации и обязанностями должностных лиц по обеспечению безопасности дорожного движения,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Запрещается эксплуатация транспортных средств, имеющих скрытые, поддельные, измененные регистрационные знаки.</w:t>
      </w:r>
    </w:p>
    <w:p w:rsidR="00A77B3E">
      <w:r>
        <w:t>Под подложными государственными регистрационными знаками следует понимать в том числе государственные регистрационные знаки, выданные на другое транспортное средство (п. 4 Постановления Пленума Верховного Суда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A77B3E">
      <w:r>
        <w:t>Из карточки учета транспортного средства следует, что  государственный регистрационный знак «...» присвоен иному транспортному средству.</w:t>
      </w:r>
    </w:p>
    <w:p w:rsidR="00A77B3E">
      <w:r>
        <w:t>Вместе с тем, 30 марта 2023 года в 13 часов 50 минуту в адрес, Оглы Д.Р. управлял транспортным средством марка автомобиля с государственным регистрационным знаком «...», в силу вышеизложенного являющимся  подложным.</w:t>
      </w:r>
    </w:p>
    <w:p w:rsidR="00A77B3E">
      <w:r>
        <w:t>Диспозицией части 4 статьи 12.2 КоАП РФ предусмотрена административная ответственность за управление транспортным средством с заведомо подложными государственными регистрационными знаками.</w:t>
      </w:r>
    </w:p>
    <w:p w:rsidR="00A77B3E">
      <w:r>
        <w:t>В силу статьи 26.11 КоАП РФ оцениваю представленные материалы дела: протокол от 30 марта 2023 года серии 82АП №201841 об административном правонарушении (л.д.1), параметры поиска (л.д. 3), карточку учета транспортного средства (л.д. 4), объяснение               (л.д. 5), к/ходатайства (л.д. 9),к/постановления от 27 июня 2022 года (л.д. 11-13), рапорт               (л.д. 14),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Оглы Д.Р. совершил административное правонарушение, предусмотренное ч.4 ст. 12.2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повторное совершение однородного правонарушения в качестве отягчающего обстоятельства.</w:t>
      </w:r>
    </w:p>
    <w:p w:rsidR="00A77B3E">
      <w:r>
        <w:t>С учетом данных о правонарушителе и обстоятельствах дела, прихожу к выводу о том, что Оглы Д.Р.  следует подвергнуть административному наказанию в виде лишения права управления транспортными средствами в пределах санкции статьи.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сроком на 7 (семь) месяцев.</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Изъятые согласно протокола серии 23 ИИ № 003907 от 15 апреля 2022 года государственные регистрационные знаки «...», подлежат передаче в ОГИБДД ОМВД России по Темрюкскому району для дальнейшего решения вопроса в соответствии с действующим законодательством. </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