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05-0240/9/2025</w:t>
      </w:r>
    </w:p>
    <w:p w:rsidR="00A77B3E">
      <w:r>
        <w:t xml:space="preserve">         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при участии фио, рассмотрев в открытом судебном заседании дело об административном правонарушении, предусмотренном частью 1 статьи 7.19 Кодекса Российской Федерации об административных правонарушениях в отношении </w:t>
      </w:r>
    </w:p>
    <w:p w:rsidR="00A77B3E">
      <w:r>
        <w:t xml:space="preserve">фио, паспортные данные УССР, зарегистрированной по адресу: адрес, проживающей по адресу: адрес, 5-я адрес, паспортные данные телефон, </w:t>
      </w:r>
    </w:p>
    <w:p w:rsidR="00A77B3E">
      <w:r>
        <w:t xml:space="preserve">                                                              установил:</w:t>
      </w:r>
    </w:p>
    <w:p w:rsidR="00A77B3E">
      <w:r>
        <w:t>фио самовольно подключилась к электрическим сетям и использовала электрическую энергию объемом 24150кВт (на сумму сумма) по адресу:                      адрес, что было выявлено дата.</w:t>
      </w:r>
    </w:p>
    <w:p w:rsidR="00A77B3E">
      <w:r>
        <w:t>фио в судебном заседании с нарушением согласилась, вину признала. Просила учесть имущественное положение и наличие на иждивении троих малолетних детей.</w:t>
      </w:r>
    </w:p>
    <w:p w:rsidR="00A77B3E">
      <w:r>
        <w:t xml:space="preserve">Заслушав фио, исследовав материалы дела об административном правонарушении, прихожу к следующему. </w:t>
      </w:r>
    </w:p>
    <w:p w:rsidR="00A77B3E">
      <w:r>
        <w:t>Частью 1 ст. 7.19 КоАП РФ установлена административная ответственность за самовольное подключение к электрическим сетям, тепловым сетям, нефтепроводам, нефтепродуктопроводам, и газопроводам, а равно самовольное (безучетное) использование электрической, тепловой энергии, нефти, марка автомобиля или нефтепродуктов, если эти действия не содержат уголовно наказуемого деяния.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8201 № 271257 об административном правонарушении, предусмотренном частью 1 статьи 7.19 КоАП РФ (л.д. 1), копию заявления (л.д. 3-4), копию акта № 275063 от дата (л.д. 5), копию протокола (л.д. 6), иные материалы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7.19 КоАП РФ.</w:t>
      </w:r>
    </w:p>
    <w:p w:rsidR="00A77B3E">
      <w:r>
        <w:t>Принимая во внимание данные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Вместе с тем, суд приходит к выводу о наличии исключительных обстоятельств для назначения административного штрафа в размере ниже минимального, предусмотренного санкцией статьи.</w:t>
      </w:r>
    </w:p>
    <w:p w:rsidR="00A77B3E">
      <w:r>
        <w:t>При назначении наказания учитывается характер совершенного правонарушения, личность правонарушителя, ее имущественное, а именно отсутствие официального трудоустройства, и семейное положение - наличие троих малолетних детей в качестве смягчающего обстоятельства и отсутствие отягчающих обстоятельств.</w:t>
      </w:r>
    </w:p>
    <w:p w:rsidR="00A77B3E">
      <w:r>
        <w:t>Согласно п. 2.2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</w:t>
      </w:r>
    </w:p>
    <w:p w:rsidR="00A77B3E">
      <w:r>
        <w:t>С учетом данных о правонарушителе и конкретных обстоятельств дела, совокупности смягчающих обстоятельств, прихожу к выводу о том, что фио следует подвергнуть административному наказанию в виде административного штрафа в размере, определяемом согласно п. 2.2 ст. 4.1 КоАП РФ.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виновной в совершении административного правонарушения, предусмотренного частью 1 статьи 7.19 Кодекса Российской Федерации об административных правонарушениях и назначить ей административное наказание с применением п.п. 2.2 ст. 4.1 КоАП РФ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 УФК по адрес, БИК: телефон, единый казначейский счет: 40102810645370000035, казначейский счет: 03100643000000017500, ОКТМО: телефон, КБК телефон телефон, УИН 0410760300095002402507131.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