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05-0241/9/2026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рассмотрев в открытом судебн</w:t>
      </w:r>
      <w:r>
        <w:t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</w:t>
      </w:r>
      <w:r>
        <w:t xml:space="preserve">) </w:t>
      </w:r>
      <w:r>
        <w:t>фио</w:t>
      </w:r>
      <w:r>
        <w:t xml:space="preserve">,  паспортные </w:t>
      </w:r>
      <w:r>
        <w:t xml:space="preserve">данные </w:t>
      </w:r>
      <w:r>
        <w:t xml:space="preserve">адрес, зарегистрированного по адресу: адрес., адрес,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руководитель наименование организации не представил в Отделение фонда пенсионного и социального стра</w:t>
      </w:r>
      <w:r>
        <w:t>хования по адрес в установленный срок сведения, необходимые для назначения и выплаты пособий по временной нетрудоспособности в отношении застрахованного лица.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</w:t>
      </w:r>
      <w:r>
        <w:t>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</w:t>
      </w:r>
      <w:r>
        <w:t>у к следующему.</w:t>
      </w:r>
    </w:p>
    <w:p w:rsidR="00A77B3E">
      <w:r>
        <w:t>Согласно п. 8 ст. 13 Федерального закона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</w:t>
      </w:r>
      <w:r>
        <w:t>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</w:t>
      </w:r>
      <w:r>
        <w:t>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</w:t>
      </w:r>
      <w:r>
        <w:t>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 xml:space="preserve">наименование организации для подтверждения выплаты застрахованному лицу по </w:t>
      </w:r>
      <w:r>
        <w:t>п</w:t>
      </w:r>
      <w:r>
        <w:t>роактивному</w:t>
      </w:r>
      <w:r>
        <w:t xml:space="preserve"> процессу №353620960 по ЛН №910305294675 за период 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</w:t>
      </w:r>
      <w:r>
        <w:t>ен от страхователя в течение трех рабочих дней, указанные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</w:t>
      </w:r>
      <w:r>
        <w:t xml:space="preserve">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</w:t>
      </w:r>
      <w:r>
        <w:t>представления в территориальные органы Фонда пенсионного и социального страхов</w:t>
      </w:r>
      <w:r>
        <w:t>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</w:t>
      </w:r>
      <w:r>
        <w:t>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</w:t>
      </w:r>
      <w:r>
        <w:t>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</w:t>
      </w:r>
      <w:r>
        <w:t>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</w:t>
      </w:r>
      <w:r>
        <w:t>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(</w:t>
      </w:r>
      <w:r>
        <w:t>л.д</w:t>
      </w:r>
      <w:r>
        <w:t>. 1-2), к/решения от дата о привлечении к ответственности (</w:t>
      </w:r>
      <w:r>
        <w:t>л.д</w:t>
      </w:r>
      <w:r>
        <w:t>. 6-7), иные</w:t>
      </w:r>
      <w:r>
        <w:t xml:space="preserve">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4 статьи 15.33 КоАП РФ.</w:t>
      </w:r>
    </w:p>
    <w:p w:rsidR="00A77B3E">
      <w:r>
        <w:t>С уче</w:t>
      </w:r>
      <w:r>
        <w:t xml:space="preserve">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</w:t>
      </w:r>
      <w:r>
        <w:t>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 </w:t>
      </w:r>
      <w:r>
        <w:t>фио</w:t>
      </w:r>
      <w:r>
        <w:t xml:space="preserve"> виновным в совершении административного правонарушения, предусмотренного частью 4 статьи 15</w:t>
      </w:r>
      <w:r>
        <w:t>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</w:t>
      </w:r>
      <w:r>
        <w:t xml:space="preserve">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>
        <w:t>по следующим реквизитам: получатель УФК по адрес (Отделение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</w:t>
      </w:r>
      <w:r>
        <w:t xml:space="preserve"> телефон, единый казначейский счет 40102810645370000035, казначейский счет 03100643000000017500, ОКТМО телефон, КБК 79711601230060002140, УИН 79791002402260001293, назначение </w:t>
      </w:r>
      <w:r>
        <w:t>платежа – штраф за административное правонарушение, предусмотренное ч.4 ст. 15.33</w:t>
      </w:r>
      <w:r>
        <w:t xml:space="preserve"> КоАП РФ, </w:t>
      </w:r>
      <w:r>
        <w:t>фио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</w:t>
      </w:r>
      <w:r>
        <w:t>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</w:t>
      </w:r>
      <w:r>
        <w:t>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</w:t>
      </w:r>
      <w:r>
        <w:t xml:space="preserve">                </w:t>
      </w:r>
      <w:r>
        <w:tab/>
        <w:t xml:space="preserve">                                                   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91"/>
    <w:rsid w:val="00A60491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