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05-0246/9/2024</w:t>
      </w:r>
    </w:p>
    <w:p w:rsidR="00A77B3E">
      <w:r>
        <w:t xml:space="preserve">                                                                               УИД 91RS0002-телефон-телефон</w:t>
      </w:r>
    </w:p>
    <w:p w:rsidR="00A77B3E"/>
    <w:p w:rsidR="00A77B3E">
      <w:r>
        <w:t>П О С Т А Н О В Л Е Н И Е</w:t>
      </w:r>
    </w:p>
    <w:p w:rsidR="00A77B3E">
      <w:r>
        <w:t>дата                                                                                     адрес</w:t>
      </w:r>
    </w:p>
    <w:p w:rsidR="00A77B3E"/>
    <w:p w:rsidR="00A77B3E">
      <w:r>
        <w:t xml:space="preserve">Мировой судья судебного участка №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зарегистрированного и проживающего по адресу: адрес – адрес, фактически паспортные данные, в/у телефон от дата,</w:t>
      </w:r>
    </w:p>
    <w:p w:rsidR="00A77B3E">
      <w:r>
        <w:t xml:space="preserve">         установил:</w:t>
      </w:r>
    </w:p>
    <w:p w:rsidR="00A77B3E">
      <w:r>
        <w:t>фио дата в время по адресу: адрес управлял транспортным средством – автомобилем марка автомобиля ...» с государственным регистрационным знаком «...» в состоянии опьянения, чем нарушил пункт 2.7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(действовавшие на момент совершения административного правонарушения), которыми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пункта 10 Правил направлению на медицинское освидетельствование на состояние опьянения подлежит водитель транспортного средства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фио отказался от прохождения освидетельствования на состояние опьянения на месте остановки транспортного средства.</w:t>
      </w:r>
    </w:p>
    <w:p w:rsidR="00A77B3E">
      <w:r>
        <w:t>Как следует из материалов дела, основанием полагать сотруднику ГИБДД, что водитель фио находится в состоянии опьянения, явилось наличие у последнего резкого изменения окраски кожных покровов лица, что согласуется с пунктом 2 «Правил» и отражено в протоколе об отстранении от управления транспортным средством серии 82ОТ № 060396 от дата (л.д.8).</w:t>
      </w:r>
    </w:p>
    <w:p w:rsidR="00A77B3E">
      <w:r>
        <w:t>В соответствии с актом медицинского освидетельствования на состояние опьянения от дата № 315 у фио установлено состояние опьянения (обнаружен альфа – пирролидонвалерофенон).</w:t>
      </w:r>
    </w:p>
    <w:p w:rsidR="00A77B3E">
      <w:r>
        <w:t>Видеозаписью зафиксирована процедура прохождения фио освидетельствования в медицинском учреждении.</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№247831 об административном правонарушении (л.д. 1),  параметры поиска (л.д. 3), карточку операции с в/у (л.д 4), справку (л.д. 6), протокол от дата серии 82 ОТ №060396 об отстранении от управления транспортным средством (л.д.8), протокол от дата серии адрес №017316 о направлении на медицинское освидетельствование на состояние опьянения (л.д. 9), справку о результатах ХТИ (л.д. 10), акт №315 от дата медицинского освидетельствования на состояние опьянения (л.д. 11), объяснение (л.д. 12), рапорт (л.д. 13), видеозапись административной процедуры (л.д. 16), видеозапись, представленную ГБУЗ РК «Крымский Научно-практический центр наркологии»,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к/счет 40102810645370000035, ОКТМО телефон,  УИН 18810491241100004068.</w:t>
      </w:r>
    </w:p>
    <w:p w:rsidR="00A77B3E">
      <w:r>
        <w:t>Квитанцию об оплате штрафа необходимо предоставить лично или переслать по почте в судебный участок №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 xml:space="preserve">Мировой судья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