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№05-0257/9/2026</w:t>
      </w:r>
    </w:p>
    <w:p w:rsidR="00A77B3E">
      <w:r>
        <w:t>УИД 23MS0207-телефон-телефон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ч. 4 ст. 12.2 Кодекса Российской  Федерации об административных правонарушениях, в о</w:t>
      </w:r>
      <w:r>
        <w:t xml:space="preserve">тношении </w:t>
      </w:r>
    </w:p>
    <w:p w:rsidR="00A77B3E">
      <w:r>
        <w:t>фио</w:t>
      </w:r>
      <w:r>
        <w:t>, паспортные данные</w:t>
      </w:r>
      <w:r>
        <w:t>, паспортные данные телефон,</w:t>
      </w:r>
    </w:p>
    <w:p w:rsidR="00A77B3E">
      <w:r>
        <w:t>установил:</w:t>
      </w:r>
    </w:p>
    <w:p w:rsidR="00A77B3E">
      <w:r>
        <w:t xml:space="preserve">Согласно протокола об административном правонарушении от дата серии 23ДД № 225532 </w:t>
      </w:r>
      <w:r>
        <w:t>фио</w:t>
      </w:r>
      <w:r>
        <w:t xml:space="preserve"> дата в время на адрес</w:t>
      </w:r>
      <w:r>
        <w:t>, управлял транспортным средством марка автомобиля с заве</w:t>
      </w:r>
      <w:r>
        <w:t>домо подложным государственным регистрационным знаком</w:t>
      </w:r>
      <w:r>
        <w:t>, который был выдан на данное транспортное средство ранее.</w:t>
      </w:r>
    </w:p>
    <w:p w:rsidR="00A77B3E">
      <w:r>
        <w:t>фио</w:t>
      </w:r>
      <w:r>
        <w:t xml:space="preserve">, защитник </w:t>
      </w:r>
      <w:r>
        <w:t>фио</w:t>
      </w:r>
      <w:r>
        <w:t xml:space="preserve"> в судебное заседание не явились, о дате, времени и месте рассмотрения дела извещены надлежащим образом. Ходатайств </w:t>
      </w:r>
      <w:r>
        <w:t>об отложении рассмотрения дела в судебный участок не поступало, связи с чем, руководствуясь статьей 25.1 КоАП РФ, считаю возможным рассмотреть дело в их отсутствие.</w:t>
      </w:r>
    </w:p>
    <w:p w:rsidR="00A77B3E">
      <w:r>
        <w:t>Исследовав материалы дела об административном правонарушении в их совокупности, прихожу к в</w:t>
      </w:r>
      <w:r>
        <w:t>ыводу о следующем.</w:t>
      </w:r>
    </w:p>
    <w:p w:rsidR="00A77B3E">
      <w:r>
        <w:t>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</w:t>
      </w:r>
      <w:r>
        <w:t>го постановления, а также выявление причин и условий, способствовавших совершению административных правонарушений (статья 24.1 КоАП РФ).</w:t>
      </w:r>
    </w:p>
    <w:p w:rsidR="00A77B3E">
      <w:r>
        <w:t xml:space="preserve">В соответствии со </w:t>
      </w:r>
      <w:r>
        <w:t>ст.ст</w:t>
      </w:r>
      <w:r>
        <w:t>. 26.1, 26.2 КоАП РФ, по делу об административном правонарушении выяснению подлежат: наличие соб</w:t>
      </w:r>
      <w:r>
        <w:t>ытия административного правонарушения; лицо, совершившее противоправные действия (бездействие), за которые настоящим Кодексом или законом субъекта Российской Федерации предусмотрена административная ответственность; виновность лица в совершении администрат</w:t>
      </w:r>
      <w:r>
        <w:t>ивного правонарушения; обстоятельства, смягчающие административную ответственность, и обстоятельства, отягчающие административную ответственность; характер и размер ущерба, причиненного административным правонарушением; обстоятельства, исключающие производ</w:t>
      </w:r>
      <w:r>
        <w:t>ство по делу об административном правонарушении; иные обстоятельства, имеющие значение для правильного разрешения дела, а также причины и условия совершения административного правонарушения. Доказательствами по делу об административном правонарушении являю</w:t>
      </w:r>
      <w:r>
        <w:t>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</w:t>
      </w:r>
      <w:r>
        <w:t>ственности, а также иные обстоятельства, имеющие значение для правильного разрешения дела.</w:t>
      </w:r>
    </w:p>
    <w:p w:rsidR="00A77B3E">
      <w:r>
        <w:t>Из диспозиции части 4 статьи 12.2 Кодекса Российской Федерации об административных правонарушениях следует, что административная ответственность наступает за управле</w:t>
      </w:r>
      <w:r>
        <w:t xml:space="preserve">ние транспортным средством с заведомо подложными государственными регистрационными знаками. </w:t>
      </w:r>
    </w:p>
    <w:p w:rsidR="00A77B3E">
      <w:r>
        <w:t xml:space="preserve">Таким образом, подложность государственных регистрационных знаков, </w:t>
      </w:r>
      <w:r>
        <w:t>заведомость</w:t>
      </w:r>
      <w:r>
        <w:t xml:space="preserve"> в управлении транспортным средством с подложным государственным регистрационным знак</w:t>
      </w:r>
      <w:r>
        <w:t xml:space="preserve">ом по делу об административном правонарушении, предусмотренном частью 4 статьи 12.2 КоАП РФ, должна быть доказана в установленном законом порядке. </w:t>
      </w:r>
    </w:p>
    <w:p w:rsidR="00A77B3E">
      <w:r>
        <w:t xml:space="preserve">Так, в судебном заседании дата </w:t>
      </w:r>
      <w:r>
        <w:t>фио</w:t>
      </w:r>
      <w:r>
        <w:t xml:space="preserve"> с нарушением не согласился, пояснил, что вместе со своим знакомым </w:t>
      </w:r>
      <w:r>
        <w:t>фио</w:t>
      </w:r>
      <w:r>
        <w:t>, ко</w:t>
      </w:r>
      <w:r>
        <w:t>торый приобрел в наименование организации автомобиль марка автомобиля с государственным регистрационным знаком «Р877МЕ07», возвращались домой в адрес, он был за рулем указанного автомобиля. О том, что государственный регистрационный знак был выдан на данно</w:t>
      </w:r>
      <w:r>
        <w:t>е транспортное средство ранее, он не знал, поскольку он соответствовал тем сведениям, которые указаны в СТС, ПТС, переданных автосалоном с остальным пакетом документов.</w:t>
      </w:r>
    </w:p>
    <w:p w:rsidR="00A77B3E">
      <w:r>
        <w:t xml:space="preserve">При допросе в судебном заседании дата свидетель </w:t>
      </w:r>
      <w:r>
        <w:t>фио</w:t>
      </w:r>
      <w:r>
        <w:t xml:space="preserve"> пояснил, что приобрел в автосалоне </w:t>
      </w:r>
      <w:r>
        <w:t>автомобиль марка автомобиля, на котором был установлен государственный регистрационный знак</w:t>
      </w:r>
      <w:r>
        <w:t xml:space="preserve">, соответствовавший всем переданным ему документам. О том, что предыдущий собственник </w:t>
      </w:r>
      <w:r>
        <w:t>фио</w:t>
      </w:r>
      <w:r>
        <w:t xml:space="preserve"> спустя несколько дней после заключения с дилерским центром догов</w:t>
      </w:r>
      <w:r>
        <w:t xml:space="preserve">ора купли-продажи снял с регистрации автомобиль и государственные регистрационные знаки были присвоены иному транспортному средству, ни он как новый собственник, ни </w:t>
      </w:r>
      <w:r>
        <w:t>фио</w:t>
      </w:r>
      <w:r>
        <w:t>, ни автосалон как продавец по последнему договору не были осведомлены.</w:t>
      </w:r>
    </w:p>
    <w:p w:rsidR="00A77B3E">
      <w:r>
        <w:t>В судебном засед</w:t>
      </w:r>
      <w:r>
        <w:t xml:space="preserve">ании дата были представлены суду для обозрения оригиналы ПТС серии 58 РО № 880438 от дата, СТС серии 9966 № 326528 от дата на автомобиль марка автомобиля с  государственным регистрационным знаком «Р877МЕ07» на имя собственника </w:t>
      </w:r>
      <w:r>
        <w:t>фио</w:t>
      </w:r>
      <w:r>
        <w:t xml:space="preserve"> </w:t>
      </w:r>
    </w:p>
    <w:p w:rsidR="00A77B3E">
      <w:r>
        <w:t>В соответствии со сведен</w:t>
      </w:r>
      <w:r>
        <w:t xml:space="preserve">иями  СТС серии </w:t>
      </w:r>
      <w:r>
        <w:t xml:space="preserve">№ </w:t>
      </w:r>
      <w:r>
        <w:t xml:space="preserve">от дата, переданного автосалоном покупателю </w:t>
      </w:r>
      <w:r>
        <w:t>фио</w:t>
      </w:r>
      <w:r>
        <w:t xml:space="preserve">, автомобилю марка автомобиля присвоен государственный регистрационный знак </w:t>
      </w:r>
      <w:r>
        <w:t xml:space="preserve"> (</w:t>
      </w:r>
      <w:r>
        <w:t>л.д</w:t>
      </w:r>
      <w:r>
        <w:t>. 35).</w:t>
      </w:r>
    </w:p>
    <w:p w:rsidR="00A77B3E">
      <w:r>
        <w:t xml:space="preserve">Исходя из условий договора купли-продажи, заключенного между </w:t>
      </w:r>
      <w:r>
        <w:t>фио</w:t>
      </w:r>
      <w:r>
        <w:t xml:space="preserve"> и  наименование </w:t>
      </w:r>
      <w:r>
        <w:t>организации, автомобилю марка автомобиля присвоен государственный регистрационный знак</w:t>
      </w:r>
      <w:r>
        <w:t>, по акту приема-передачи от дата продавец передал вместе с автомобилем ПТС, СТС.</w:t>
      </w:r>
    </w:p>
    <w:p w:rsidR="00A77B3E">
      <w:r>
        <w:t xml:space="preserve">Из пояснений </w:t>
      </w:r>
      <w:r>
        <w:t>фио</w:t>
      </w:r>
      <w:r>
        <w:t xml:space="preserve"> и свидетеля </w:t>
      </w:r>
      <w:r>
        <w:t>фио</w:t>
      </w:r>
      <w:r>
        <w:t xml:space="preserve"> следует, что на месте остановки транспортног</w:t>
      </w:r>
      <w:r>
        <w:t>о средства полученное от автосалона СТС серии 9966 № 326528 от дата было передано инспектору ДПС для проверки. Сведения об обратном ни в протоколе об административном правонарушении, ни в рапорте сотрудника ДПС не содержатся.</w:t>
      </w:r>
    </w:p>
    <w:p w:rsidR="00A77B3E">
      <w:r>
        <w:t>Согласно ст. 1.5 КоАП РФ, лицо</w:t>
      </w:r>
      <w:r>
        <w:t xml:space="preserve"> подлежит административной ответственности только за те административные правонарушения, в отношении которых установлена его вина. При этом лицо, привлекаемое к административной ответственности, не обязано доказывать свою невиновность. Неустранимые сомнени</w:t>
      </w:r>
      <w:r>
        <w:t xml:space="preserve">я в виновности лица, привлекаемого к административной ответственности, толкуются в пользу этого лица. </w:t>
      </w:r>
    </w:p>
    <w:p w:rsidR="00A77B3E">
      <w:r>
        <w:t>Правонарушение, предусмотренное ч. 4 ст. 12.2 КоАП РФ, совершается умышленно. Доказывание умышленной формы вины обязательно, поскольку диспозиция нормы с</w:t>
      </w:r>
      <w:r>
        <w:t>одержит квалифицирующий признак «</w:t>
      </w:r>
      <w:r>
        <w:t>заведомости</w:t>
      </w:r>
      <w:r>
        <w:t>», означающий, что  субъект правонарушения заранее знал, что государственные регистрационные знаки являются подложными.</w:t>
      </w:r>
    </w:p>
    <w:p w:rsidR="00A77B3E">
      <w:r>
        <w:t xml:space="preserve">Вместе с тем, суду не представлено доказательств того, что </w:t>
      </w:r>
      <w:r>
        <w:t>фио</w:t>
      </w:r>
      <w:r>
        <w:t xml:space="preserve"> при наличии у него документов</w:t>
      </w:r>
      <w:r>
        <w:t xml:space="preserve"> на автомобиль, в которых содержались те же сведения о государственном регистрационном знаке, знал об их подложности и, осознавая противоправность своих действий, игнорируя данный известный ему факт, управлял транспортным средством.</w:t>
      </w:r>
    </w:p>
    <w:p w:rsidR="00A77B3E">
      <w:r>
        <w:t xml:space="preserve">То обстоятельство, что </w:t>
      </w:r>
      <w:r>
        <w:t xml:space="preserve">через 3 дня после продажи автомобиля предыдущий собственник  </w:t>
      </w:r>
      <w:r>
        <w:t>фио</w:t>
      </w:r>
      <w:r>
        <w:t xml:space="preserve"> перерегистрировал иное транспортное средство с присвоением ему государственного регистрационного знака «Р877МЕ07», а также в связи с этим изменением статуса СТС серии 9966 № 326528 от дата ка</w:t>
      </w:r>
      <w:r>
        <w:t xml:space="preserve">к утраченной </w:t>
      </w:r>
      <w:r>
        <w:t>спецпродукции</w:t>
      </w:r>
      <w:r>
        <w:t xml:space="preserve"> – не подтверждают наличие в действиях </w:t>
      </w:r>
      <w:r>
        <w:t>фио</w:t>
      </w:r>
      <w:r>
        <w:t xml:space="preserve"> умысла на управление транспортным средством с подложным государственным регистрационным знаком.</w:t>
      </w:r>
    </w:p>
    <w:p w:rsidR="00A77B3E">
      <w:r>
        <w:t>Согласно с п.2 ч. 1 ст. 24.5 КоАП РФ, производство по делу об административном правонарушен</w:t>
      </w:r>
      <w:r>
        <w:t>ии не может быть начато, а начатое производство подлежит прекращению в связи с отсутствием состава административного правонарушения.</w:t>
      </w:r>
    </w:p>
    <w:p w:rsidR="00A77B3E">
      <w:r>
        <w:t>В соответствии с положениями ст. 29.9 КоАП РФ судьей выносится постановление о прекращении производства по делу в случае на</w:t>
      </w:r>
      <w:r>
        <w:t>личия хотя бы одного из обстоятельств, исключающих производство по делу, предусмотренных ст. 24.5 КоАП РФ.</w:t>
      </w:r>
    </w:p>
    <w:p w:rsidR="00A77B3E">
      <w:r>
        <w:t>Таким образом, учитывая вышеизложенное, суд приходит к выводу, что производство по делу подлежит прекращению за отсутствием состава правонарушения, п</w:t>
      </w:r>
      <w:r>
        <w:t xml:space="preserve">редусмотренного ч.4                 ст. 12.2 КоАП РФ, в действиях </w:t>
      </w:r>
      <w:r>
        <w:t>фио</w:t>
      </w:r>
    </w:p>
    <w:p w:rsidR="00A77B3E">
      <w:r>
        <w:t xml:space="preserve">Изъятые согласно протокола серии </w:t>
      </w:r>
      <w:r>
        <w:t xml:space="preserve">№ </w:t>
      </w:r>
      <w:r>
        <w:t xml:space="preserve">от дата  государственные регистрационные знаки </w:t>
      </w:r>
      <w:r>
        <w:t xml:space="preserve"> подлежат передаче в УГИБДД МВД по адрес для дальнейшего решения вопроса в соответ</w:t>
      </w:r>
      <w:r>
        <w:t xml:space="preserve">ствии с действующим законодательством. </w:t>
      </w:r>
    </w:p>
    <w:p w:rsidR="00A77B3E">
      <w:r>
        <w:t xml:space="preserve">        На основании изложенного, руководствуясь </w:t>
      </w:r>
      <w:r>
        <w:t>ст.ст</w:t>
      </w:r>
      <w:r>
        <w:t>. 24.5, 29.9, 29.10 КоАП РФ, мировой судья</w:t>
      </w:r>
    </w:p>
    <w:p w:rsidR="00A77B3E">
      <w:r>
        <w:tab/>
        <w:t xml:space="preserve">                                                       постановил: </w:t>
      </w:r>
    </w:p>
    <w:p w:rsidR="00A77B3E">
      <w:r>
        <w:t xml:space="preserve">         производство по делу об административном правонарушении в отношении </w:t>
      </w:r>
      <w:r>
        <w:t>фио</w:t>
      </w:r>
      <w:r>
        <w:t xml:space="preserve"> </w:t>
      </w:r>
      <w:r>
        <w:t>по ч.4 ст. 12.2 КоАП РФ прекратить на основании п. 2 ч.1 ст. 24.5 КоАП РФ – за  отсутствием состава административного правонарушения.</w:t>
      </w:r>
    </w:p>
    <w:p w:rsidR="00A77B3E">
      <w:r>
        <w:t xml:space="preserve">Изъятые согласно протокола серии </w:t>
      </w:r>
      <w:r>
        <w:t xml:space="preserve">№ </w:t>
      </w:r>
      <w:r>
        <w:t xml:space="preserve">от дата  государственные регистрационные знаки </w:t>
      </w:r>
      <w:r>
        <w:t xml:space="preserve"> - передать в УГИБДД МВД по адрес для дальнейшего решения вопроса в соответствии с действующим законодательством. </w:t>
      </w:r>
    </w:p>
    <w:p w:rsidR="00A77B3E">
      <w:r>
        <w:t>Постановление может быть обжаловано в течение 10 дней со дня получения его</w:t>
      </w:r>
      <w:r>
        <w:t xml:space="preserve"> копии в Киевский районный суд адрес.</w:t>
      </w:r>
    </w:p>
    <w:p w:rsidR="00A77B3E"/>
    <w:p w:rsidR="00A77B3E">
      <w:r>
        <w:t xml:space="preserve">Мировой судья                                                                                                      </w:t>
      </w:r>
      <w:r>
        <w:t>фио</w:t>
      </w:r>
      <w:r>
        <w:t xml:space="preserve">       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C4"/>
    <w:rsid w:val="008804C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