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05-0265/9/2023 </w:t>
      </w:r>
    </w:p>
    <w:p w:rsidR="00A77B3E">
      <w:r>
        <w:t>П О С Т А Н О В Л Е Н И Е</w:t>
      </w:r>
    </w:p>
    <w:p w:rsidR="00A77B3E">
      <w:r>
        <w:t>24 мая 2023 года</w:t>
        <w:tab/>
        <w:tab/>
        <w:tab/>
        <w:tab/>
        <w:tab/>
        <w:t xml:space="preserve">                                     г. Симферополь</w:t>
      </w:r>
    </w:p>
    <w:p w:rsidR="00A77B3E">
      <w:r>
        <w:t xml:space="preserve">                                       </w:t>
      </w:r>
    </w:p>
    <w:p w:rsidR="00A77B3E">
      <w:r>
        <w:t>Мировой судья судебного участка № 9 Киевского судебного района города Симферополя Оникий И.Е., при участии Рамазанова Р.Р.,</w:t>
      </w:r>
    </w:p>
    <w:p w:rsidR="00A77B3E">
      <w:r>
        <w:t xml:space="preserve">рассмотрев в открытом судебном заседании дело об административном правонарушении, предусмотренном статьей 14.17.2 Кодекса Российской Федерации об административных правонарушениях, в отношении </w:t>
      </w:r>
    </w:p>
    <w:p w:rsidR="00A77B3E">
      <w:r>
        <w:t xml:space="preserve">фио, паспортные данные ... зарегистрированного и паспортные данные телефон, </w:t>
      </w:r>
    </w:p>
    <w:p w:rsidR="00A77B3E">
      <w:r>
        <w:t>установил:</w:t>
      </w:r>
    </w:p>
    <w:p w:rsidR="00A77B3E">
      <w:r>
        <w:t>Рамазанов Р.Р. 31 января 2023 года в время по адресу: адрес, вблизи д. 19, на автомобиле марка автомобиля с государственным регистрационным знаком «...» осуществлял перевозку немаркированной спиртосодержащей продукции («Хортиця» 20 бутылок, водка «Серебро» 12 бутылок объемом 0,5 литров каждая), нарушив требования Федерального закона №171-ФЗ от 22 ноября 1995 года.</w:t>
      </w:r>
    </w:p>
    <w:p w:rsidR="00A77B3E">
      <w:r>
        <w:t>Рамазанов Р.Р. в судебном заседании с нарушением согласился, вину признал, просил при назначении наказания учесть наличие у него на иждивении малолетних детей.</w:t>
      </w:r>
    </w:p>
    <w:p w:rsidR="00A77B3E">
      <w:r>
        <w:t>Заслушав Рамазанова Р.Р.,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 пунктом 7 статьи 2 Федерального закона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№171-ФЗ),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A77B3E">
      <w:r>
        <w:t>В силу статьи 26 Федерального закона №171-ФЗ, запрещается 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A77B3E">
      <w:r>
        <w:t>В нарушение указанных норм законодательства, Рамазанов Р.Р. 31 января 2023 года в время по адресу: по адресу: адрес, вблизи д. 19, на автомобиле марка автомобиля с г.р.з. «...» осуществлял перевозку немаркированной спиртосодержащей продукции общим объемом 16 литров (водка «Хортиця» 20 бутылок, водка «Серебро» 12 бутылок объемом 0,5 литров каждая), нарушив требования Федерального закона №171-ФЗ от 22 ноября 1995 года.</w:t>
      </w:r>
    </w:p>
    <w:p w:rsidR="00A77B3E">
      <w:r>
        <w:t>Диспозицией статьи 14.17.2 КоАП РФ предусмотрена административная ответственность за 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w:t>
      </w:r>
    </w:p>
    <w:p w:rsidR="00A77B3E">
      <w:r>
        <w:t>В силу статьи 26.11 КоАП РФ оцениваю представленные материалы дела: протокол от 16 марта 2023 года 8201 № 064373 об административном правонарушении (л.д.1), рапорт (л.д. 3), к/рапорта (л.д. 4,5), объяснение (л.д. 6,7), к/протокола осмотра места происшествия (л.д. 8-11), фототаблицу (л.д. 12-16), карточку происшествия (л.д. 18), к/постановления об отказе в возбуждении УД (л.д. 20-21), к/акта приема-передачи № 255 от 16 марта 2023 года (л.д.24), копию журнала административного производства (л.д. 25),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Рамазанов Р.Р. совершил административное правонарушение, предусмотренное статьей 14.17.2 КоАП РФ.</w:t>
      </w:r>
    </w:p>
    <w:p w:rsidR="00A77B3E">
      <w:r>
        <w:t>Допущенное Рамазановым Р.Р. административное правонарушение относится к правонарушениям, посягающим на общественные отношения, урегулированные законодательством в сфере оборота спиртосодержащей и алкогольной продукции, несоблюдение которого может повлечь возникновение угрозы причинения вреда жизни и здоровью людей, в связи с чем основания для применения положений ст. 4.1.1 КоАП РФ и замены административного штрафа на предупреждение отсутствуют.</w:t>
      </w:r>
    </w:p>
    <w:p w:rsidR="00A77B3E">
      <w:r>
        <w:t>При назначении наказания учитывается характер совершенного правонарушения, личность правонарушителя, признание вины и раскаяние в содеянном, наличие на иждивении малолетних детей в качестве смягчающих обстоятельств и отсутствие отягчающих обстоятельств.</w:t>
      </w:r>
    </w:p>
    <w:p w:rsidR="00A77B3E">
      <w:r>
        <w:t>Согласно части 2.2 и 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физических лиц составляет не менее 10 тысяч рублей.</w:t>
      </w:r>
    </w:p>
    <w:p w:rsidR="00A77B3E">
      <w: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w:t>
      </w:r>
    </w:p>
    <w:p w:rsidR="00A77B3E">
      <w:r>
        <w:t>С учетом привлечения Рамазанова Р.Р. к административной ответственности за совершение однородного правонарушения впервые, принимая во внимание, что мера ответственности в виде минимального размера штрафа, предусмотренного санкцией части 1 статьи 14.17.1 КоАП РФ будет чрезмерной и может повлечь избыточное ограничение его прав, с учетом финансового и семейного положения, конкретных обстоятельств совершенного правонарушения (в том числе количества алкогольной продукции), считаю, что имеются основания для назначения административного наказания в виде административного штрафа с применением положений части 2.2 статьи 4.1 КоАП РФ, что согласуется с правовой позицией Конституционного Суда Российской Федерации, изложенной в Постановлении от 25 февраля 2014 года № 4-П, будет отвечать общим конституционным принципам справедливости наказания, его индивидуализации, соразмерности конституционно закрепленным целям и охраняемым законным интересам, разумности и являться достаточным для реализации превентивного характера.</w:t>
      </w:r>
    </w:p>
    <w:p w:rsidR="00A77B3E">
      <w:r>
        <w:t xml:space="preserve">Изъятая спиртосодержащая продукция, переданная специалисту ОТО УМВД России по г. Симферополю Быховец О.А. согласно акта № 255 от 16 марта 2023 года,  – подлежит конфискации и дальнейшему уничтожению. </w:t>
      </w:r>
    </w:p>
    <w:p w:rsidR="00A77B3E">
      <w:r>
        <w:t>На основании изложенного и руководствуясь статьями 29.10,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статьей 14.17.2 Кодекса Российской Федерации об административных правонарушениях и с применением положений частей 2.2 и 2.3 статьи 4.1 Кодекса Российской Федерации об административных правонарушениях назначить ему административное наказание в виде штрафа в сумме 7500 (семь тысяч пятьсот) рублей с конфискацией и дальнейшим уничтожением изъятой спиртосодержащей продукции – 32 бутылок объемом 0,5 литров каждая, переданных специалисту ОТО УМВД России по г. Симферополю Быховец О.А. согласно акта № 255 от 16 марта 2023 года.</w:t>
      </w:r>
    </w:p>
    <w:p w:rsidR="00A77B3E">
      <w:r>
        <w:t>Реквизиты для оплаты штрафа: наименование получателя платежа – Россия, Республика Крым, 295000, г. Симферополь, ул. Набережная им. 60-летия СССР, 28, ОГРН 1149102019164, получатель: Управление Федерального Казначейства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82811601333010000140,                             УИН 0410760300095002652314107.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Квитанцию об оплате штрафа необходимо представить в судебный участок № 9 Киевского судебного района г. Симферополя.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A77B3E">
      <w: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77B3E">
      <w:r>
        <w:t>Постановление может быть обжаловано в Киевский районный суд г. Симферополя в течение 10 суток со дня получения или вручения копии постановления.</w:t>
      </w:r>
    </w:p>
    <w:p w:rsidR="00A77B3E"/>
    <w:p w:rsidR="00A77B3E">
      <w:r>
        <w:t>Мировой судья</w:t>
        <w:tab/>
        <w:t xml:space="preserve">       </w:t>
        <w:tab/>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