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05-0276/9/2024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директора наименование организации (адрес) фио, паспортные данные, ..., зарегистрированного по адресу: РК,                адрес, паспортные данные телефон, </w:t>
      </w:r>
    </w:p>
    <w:p w:rsidR="00A77B3E">
      <w:r>
        <w:t xml:space="preserve">                                                        установил:</w:t>
      </w:r>
    </w:p>
    <w:p w:rsidR="00A77B3E">
      <w:r>
        <w:t>фио – директор наименование организации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6 статьи 11 Федерального закона от дата № 27-ФЗ  «Об индивидуальном (персонифицированном) учете в системе обязательного пенсионного страхования», не предоставлены в установленный срок сведения о дате заключения (прекращения) и иных реквизитов договора ГПХ (пп. 5 п. 2 ст. 11 №27-ФЗ, подраздел 1.1, форма ЕФС-1 «Сведения о трудовой (иной) деятельности»).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>наименование организации  дата  представлены сведения по форме ЕФС-1 на одного застрахованное лицо по кадровому мероприятию «Окончание договора ГПХ» от дата при сроке предоставления сведений не позднее дата.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(л.д.1-2); копия  формы ЕФС-1  (л.д. 8); копия акта от дата (л.д. 10), выписка ЕГРЮЛ (л.д. 12-17),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л/с 03754Ф75010) корреспондентский счет № 40102810645370000035, казн. счет № 03100643000000017500, Отделение адрес Банка России//УФК по адрес, БИК телефон, ОКТМО телефон, ИНН телефон, КПП телефон, КБК 79711601230060001140, УИН 79709100000000035465, назначение платежа – штраф за административное правонарушение, Отделение Фонда пенсионного и социального страхования РФ по адрес, протокол об административном правонарушении от дата.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суток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